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2BB94" w14:textId="77777777" w:rsidR="000E3869" w:rsidRPr="00D966C5" w:rsidRDefault="000E3869" w:rsidP="000E3869">
      <w:pPr>
        <w:spacing w:after="0" w:line="240" w:lineRule="auto"/>
        <w:jc w:val="center"/>
        <w:rPr>
          <w:rFonts w:ascii="Times New Roman" w:hAnsi="Times New Roman"/>
          <w:b/>
          <w:sz w:val="24"/>
          <w:lang w:val="pt-BR"/>
        </w:rPr>
      </w:pPr>
      <w:r w:rsidRPr="00D966C5">
        <w:rPr>
          <w:rFonts w:ascii="Times New Roman" w:hAnsi="Times New Roman"/>
          <w:b/>
          <w:sz w:val="24"/>
          <w:lang w:val="pt-BR"/>
        </w:rPr>
        <w:t>Phụ lục</w:t>
      </w:r>
    </w:p>
    <w:p w14:paraId="73642D2B" w14:textId="6006B6BC" w:rsidR="00CC79F8" w:rsidRDefault="00CF69FB" w:rsidP="003E4BCE">
      <w:pPr>
        <w:spacing w:line="300" w:lineRule="exact"/>
        <w:jc w:val="center"/>
        <w:rPr>
          <w:rFonts w:ascii="Times New Roman" w:hAnsi="Times New Roman"/>
          <w:b/>
          <w:lang w:val="nl-NL"/>
        </w:rPr>
      </w:pPr>
      <w:r w:rsidRPr="00D966C5">
        <w:rPr>
          <w:rFonts w:ascii="Times New Roman" w:hAnsi="Times New Roman"/>
          <w:b/>
          <w:sz w:val="24"/>
          <w:lang w:val="pt-BR"/>
        </w:rPr>
        <w:t>BẢNG SO SÁNH</w:t>
      </w:r>
      <w:r w:rsidR="00536D05" w:rsidRPr="00D966C5">
        <w:rPr>
          <w:rFonts w:ascii="Times New Roman" w:hAnsi="Times New Roman"/>
          <w:b/>
          <w:sz w:val="24"/>
          <w:lang w:val="pt-BR"/>
        </w:rPr>
        <w:t>, THUYẾT MINH</w:t>
      </w:r>
      <w:r w:rsidRPr="00D966C5">
        <w:rPr>
          <w:rFonts w:ascii="Times New Roman" w:hAnsi="Times New Roman"/>
          <w:b/>
          <w:sz w:val="24"/>
          <w:lang w:val="pt-BR"/>
        </w:rPr>
        <w:t xml:space="preserve"> </w:t>
      </w:r>
      <w:r w:rsidR="00E271B0" w:rsidRPr="00D966C5">
        <w:rPr>
          <w:rFonts w:ascii="Times New Roman" w:hAnsi="Times New Roman"/>
          <w:b/>
          <w:sz w:val="24"/>
          <w:lang w:val="pt-BR"/>
        </w:rPr>
        <w:t xml:space="preserve">NỘI DUNG </w:t>
      </w:r>
      <w:r w:rsidR="00536D05" w:rsidRPr="00D966C5">
        <w:rPr>
          <w:rFonts w:ascii="Times New Roman" w:hAnsi="Times New Roman"/>
          <w:b/>
          <w:sz w:val="24"/>
          <w:lang w:val="pt-BR"/>
        </w:rPr>
        <w:t xml:space="preserve">DỰ THẢO </w:t>
      </w:r>
      <w:r w:rsidR="009B662E">
        <w:rPr>
          <w:rFonts w:ascii="Times New Roman" w:hAnsi="Times New Roman"/>
          <w:b/>
          <w:sz w:val="24"/>
          <w:lang w:val="pt-BR"/>
        </w:rPr>
        <w:t xml:space="preserve">NGHỊ </w:t>
      </w:r>
      <w:r w:rsidR="005E7F50" w:rsidRPr="00D966C5">
        <w:rPr>
          <w:rFonts w:ascii="Times New Roman" w:hAnsi="Times New Roman"/>
          <w:b/>
          <w:sz w:val="24"/>
          <w:lang w:val="pt-BR"/>
        </w:rPr>
        <w:t xml:space="preserve">QUYẾT </w:t>
      </w:r>
      <w:r w:rsidR="009B662E" w:rsidRPr="000F5229">
        <w:rPr>
          <w:rFonts w:ascii="Times New Roman" w:hAnsi="Times New Roman"/>
          <w:b/>
          <w:lang w:val="nl-NL"/>
        </w:rPr>
        <w:t xml:space="preserve">QUY ĐỊNH NỘI DUNG, NHIỆM VỤ CHI DUY TU, BẢO DƯỠNG VÀ XỬ LÝ CẤP BÁCH </w:t>
      </w:r>
      <w:r w:rsidR="009B662E">
        <w:rPr>
          <w:rFonts w:ascii="Times New Roman" w:hAnsi="Times New Roman"/>
          <w:b/>
          <w:lang w:val="nl-NL"/>
        </w:rPr>
        <w:t xml:space="preserve"> </w:t>
      </w:r>
      <w:r w:rsidR="009B662E" w:rsidRPr="000F5229">
        <w:rPr>
          <w:rFonts w:ascii="Times New Roman" w:hAnsi="Times New Roman"/>
          <w:b/>
          <w:lang w:val="nl-NL"/>
        </w:rPr>
        <w:t>SỰ CỐ ĐÊ ĐIỀU HỆ THỐNG ĐÊ ĐIỀU DO TỈNH THÁI NGUYÊN QUẢN LÝ</w:t>
      </w:r>
    </w:p>
    <w:p w14:paraId="7C9D4241" w14:textId="77777777" w:rsidR="003E4BCE" w:rsidRPr="003E4BCE" w:rsidRDefault="003E4BCE" w:rsidP="003E4BCE">
      <w:pPr>
        <w:spacing w:after="0" w:line="100" w:lineRule="exact"/>
        <w:jc w:val="center"/>
        <w:rPr>
          <w:rFonts w:ascii="Times New Roman" w:hAnsi="Times New Roman"/>
          <w:b/>
          <w:lang w:val="nl-NL"/>
        </w:rPr>
      </w:pPr>
    </w:p>
    <w:tbl>
      <w:tblPr>
        <w:tblW w:w="14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126"/>
        <w:gridCol w:w="4149"/>
        <w:gridCol w:w="5689"/>
      </w:tblGrid>
      <w:tr w:rsidR="00D966C5" w:rsidRPr="00D966C5" w14:paraId="7FA3D233" w14:textId="07E42C5D" w:rsidTr="00764D03">
        <w:trPr>
          <w:trHeight w:val="558"/>
          <w:jc w:val="center"/>
        </w:trPr>
        <w:tc>
          <w:tcPr>
            <w:tcW w:w="562" w:type="dxa"/>
            <w:shd w:val="clear" w:color="auto" w:fill="auto"/>
            <w:vAlign w:val="center"/>
          </w:tcPr>
          <w:p w14:paraId="7FA3D22F" w14:textId="77777777" w:rsidR="00EE2526" w:rsidRPr="00D966C5" w:rsidRDefault="00EE2526" w:rsidP="00E5073A">
            <w:pPr>
              <w:pStyle w:val="TableParagraph"/>
              <w:suppressLineNumbers/>
              <w:suppressAutoHyphens/>
              <w:jc w:val="center"/>
              <w:rPr>
                <w:b/>
              </w:rPr>
            </w:pPr>
            <w:r w:rsidRPr="00D966C5">
              <w:rPr>
                <w:b/>
              </w:rPr>
              <w:t>TT</w:t>
            </w:r>
          </w:p>
        </w:tc>
        <w:tc>
          <w:tcPr>
            <w:tcW w:w="4126" w:type="dxa"/>
            <w:vAlign w:val="center"/>
          </w:tcPr>
          <w:p w14:paraId="407E3EB5" w14:textId="381CB056" w:rsidR="00EE2526" w:rsidRPr="00034DD2" w:rsidRDefault="003E4FAB" w:rsidP="003E4FAB">
            <w:pPr>
              <w:pStyle w:val="TableParagraph"/>
              <w:suppressLineNumbers/>
              <w:suppressAutoHyphens/>
              <w:jc w:val="center"/>
              <w:rPr>
                <w:b/>
              </w:rPr>
            </w:pPr>
            <w:r w:rsidRPr="00034DD2">
              <w:rPr>
                <w:b/>
              </w:rPr>
              <w:t>Nghị q</w:t>
            </w:r>
            <w:r w:rsidR="005E7F50" w:rsidRPr="004F103C">
              <w:rPr>
                <w:b/>
              </w:rPr>
              <w:t>uyết số 24/2023/</w:t>
            </w:r>
            <w:r w:rsidRPr="00034DD2">
              <w:rPr>
                <w:b/>
              </w:rPr>
              <w:t>NQ</w:t>
            </w:r>
            <w:r w:rsidR="005E7F50" w:rsidRPr="004F103C">
              <w:rPr>
                <w:b/>
              </w:rPr>
              <w:t>-</w:t>
            </w:r>
            <w:r w:rsidRPr="00034DD2">
              <w:rPr>
                <w:b/>
              </w:rPr>
              <w:t>HĐND</w:t>
            </w:r>
          </w:p>
        </w:tc>
        <w:tc>
          <w:tcPr>
            <w:tcW w:w="4149" w:type="dxa"/>
            <w:shd w:val="clear" w:color="auto" w:fill="auto"/>
            <w:vAlign w:val="center"/>
          </w:tcPr>
          <w:p w14:paraId="7FA3D230" w14:textId="498C6F0C" w:rsidR="00EE2526" w:rsidRPr="00D966C5" w:rsidRDefault="005E7F50" w:rsidP="00034DD2">
            <w:pPr>
              <w:pStyle w:val="TableParagraph"/>
              <w:suppressLineNumbers/>
              <w:suppressAutoHyphens/>
              <w:jc w:val="center"/>
              <w:rPr>
                <w:b/>
                <w:lang w:val="en-US"/>
              </w:rPr>
            </w:pPr>
            <w:r w:rsidRPr="00D966C5">
              <w:rPr>
                <w:b/>
                <w:lang w:val="en-US"/>
              </w:rPr>
              <w:t xml:space="preserve">Dự thảo </w:t>
            </w:r>
            <w:r w:rsidR="00034DD2">
              <w:rPr>
                <w:b/>
                <w:lang w:val="en-US"/>
              </w:rPr>
              <w:t>Nghị quyết</w:t>
            </w:r>
            <w:r w:rsidRPr="00D966C5">
              <w:rPr>
                <w:b/>
                <w:lang w:val="en-US"/>
              </w:rPr>
              <w:t xml:space="preserve"> </w:t>
            </w:r>
          </w:p>
        </w:tc>
        <w:tc>
          <w:tcPr>
            <w:tcW w:w="5689" w:type="dxa"/>
            <w:vAlign w:val="center"/>
          </w:tcPr>
          <w:p w14:paraId="004192F6" w14:textId="7A3F2B51" w:rsidR="00EE2526" w:rsidRPr="00D966C5" w:rsidRDefault="00EE2526" w:rsidP="00E5073A">
            <w:pPr>
              <w:pStyle w:val="TableParagraph"/>
              <w:suppressLineNumbers/>
              <w:suppressAutoHyphens/>
              <w:jc w:val="center"/>
              <w:rPr>
                <w:b/>
              </w:rPr>
            </w:pPr>
            <w:r w:rsidRPr="00D966C5">
              <w:rPr>
                <w:b/>
                <w:sz w:val="24"/>
                <w:szCs w:val="24"/>
              </w:rPr>
              <w:t>Thuyết minh lý do</w:t>
            </w:r>
          </w:p>
        </w:tc>
      </w:tr>
      <w:tr w:rsidR="00D966C5" w:rsidRPr="00D966C5" w14:paraId="5F7FC8EA" w14:textId="63D1F0EA" w:rsidTr="00764D03">
        <w:trPr>
          <w:jc w:val="center"/>
        </w:trPr>
        <w:tc>
          <w:tcPr>
            <w:tcW w:w="562" w:type="dxa"/>
            <w:shd w:val="clear" w:color="auto" w:fill="auto"/>
            <w:vAlign w:val="center"/>
          </w:tcPr>
          <w:p w14:paraId="16FBEF70" w14:textId="0C985CC8" w:rsidR="00EE2526" w:rsidRPr="00D966C5" w:rsidRDefault="00EE2526" w:rsidP="00E5073A">
            <w:pPr>
              <w:pStyle w:val="TableParagraph"/>
              <w:suppressLineNumbers/>
              <w:suppressAutoHyphens/>
              <w:jc w:val="center"/>
              <w:rPr>
                <w:lang w:val="en-US"/>
              </w:rPr>
            </w:pPr>
            <w:r w:rsidRPr="00D966C5">
              <w:rPr>
                <w:lang w:val="en-US"/>
              </w:rPr>
              <w:t>(1)</w:t>
            </w:r>
          </w:p>
        </w:tc>
        <w:tc>
          <w:tcPr>
            <w:tcW w:w="4126" w:type="dxa"/>
            <w:vAlign w:val="center"/>
          </w:tcPr>
          <w:p w14:paraId="0207CA70" w14:textId="27D27B40" w:rsidR="00EE2526" w:rsidRPr="00D966C5" w:rsidRDefault="00EE2526" w:rsidP="00E5073A">
            <w:pPr>
              <w:pStyle w:val="TableParagraph"/>
              <w:suppressLineNumbers/>
              <w:suppressAutoHyphens/>
              <w:jc w:val="center"/>
              <w:rPr>
                <w:lang w:val="en-US"/>
              </w:rPr>
            </w:pPr>
            <w:r w:rsidRPr="00D966C5">
              <w:rPr>
                <w:lang w:val="en-US"/>
              </w:rPr>
              <w:t>(2)</w:t>
            </w:r>
          </w:p>
        </w:tc>
        <w:tc>
          <w:tcPr>
            <w:tcW w:w="4149" w:type="dxa"/>
            <w:shd w:val="clear" w:color="auto" w:fill="auto"/>
            <w:vAlign w:val="center"/>
          </w:tcPr>
          <w:p w14:paraId="5A1D675D" w14:textId="753B8684" w:rsidR="00EE2526" w:rsidRPr="00D966C5" w:rsidRDefault="00EE2526" w:rsidP="00E5073A">
            <w:pPr>
              <w:pStyle w:val="TableParagraph"/>
              <w:suppressLineNumbers/>
              <w:suppressAutoHyphens/>
              <w:jc w:val="center"/>
              <w:rPr>
                <w:lang w:val="en-US"/>
              </w:rPr>
            </w:pPr>
            <w:r w:rsidRPr="00D966C5">
              <w:rPr>
                <w:lang w:val="en-US"/>
              </w:rPr>
              <w:t>(3)</w:t>
            </w:r>
          </w:p>
        </w:tc>
        <w:tc>
          <w:tcPr>
            <w:tcW w:w="5689" w:type="dxa"/>
          </w:tcPr>
          <w:p w14:paraId="623E7D5B" w14:textId="4DBD6411" w:rsidR="00EE2526" w:rsidRPr="00D966C5" w:rsidRDefault="00EE2526" w:rsidP="00E5073A">
            <w:pPr>
              <w:pStyle w:val="TableParagraph"/>
              <w:suppressLineNumbers/>
              <w:suppressAutoHyphens/>
              <w:jc w:val="center"/>
              <w:rPr>
                <w:lang w:val="en-US"/>
              </w:rPr>
            </w:pPr>
            <w:r w:rsidRPr="00D966C5">
              <w:rPr>
                <w:lang w:val="en-US"/>
              </w:rPr>
              <w:t>(4)</w:t>
            </w:r>
          </w:p>
        </w:tc>
      </w:tr>
      <w:tr w:rsidR="00D966C5" w:rsidRPr="008647DB" w14:paraId="47A4D010" w14:textId="07F1D604" w:rsidTr="00764D03">
        <w:trPr>
          <w:jc w:val="center"/>
        </w:trPr>
        <w:tc>
          <w:tcPr>
            <w:tcW w:w="562" w:type="dxa"/>
            <w:shd w:val="clear" w:color="auto" w:fill="auto"/>
            <w:vAlign w:val="center"/>
          </w:tcPr>
          <w:p w14:paraId="474104A8" w14:textId="598B7D51" w:rsidR="00EE2526" w:rsidRPr="00D966C5" w:rsidRDefault="00EE2526" w:rsidP="00E5073A">
            <w:pPr>
              <w:pStyle w:val="TableParagraph"/>
              <w:suppressLineNumbers/>
              <w:suppressAutoHyphens/>
              <w:jc w:val="center"/>
              <w:rPr>
                <w:b/>
                <w:lang w:val="en-US"/>
              </w:rPr>
            </w:pPr>
            <w:r w:rsidRPr="00D966C5">
              <w:rPr>
                <w:b/>
                <w:lang w:val="en-US"/>
              </w:rPr>
              <w:t>1</w:t>
            </w:r>
          </w:p>
        </w:tc>
        <w:tc>
          <w:tcPr>
            <w:tcW w:w="4126" w:type="dxa"/>
            <w:vAlign w:val="center"/>
          </w:tcPr>
          <w:p w14:paraId="607CC4F1" w14:textId="6AF24FB1" w:rsidR="00EE2526" w:rsidRPr="00D966C5" w:rsidRDefault="00EE2526" w:rsidP="00E5073A">
            <w:pPr>
              <w:pStyle w:val="TableParagraph"/>
              <w:suppressLineNumbers/>
              <w:suppressAutoHyphens/>
              <w:rPr>
                <w:b/>
              </w:rPr>
            </w:pPr>
            <w:r w:rsidRPr="00D966C5">
              <w:rPr>
                <w:b/>
              </w:rPr>
              <w:t>Điều 1. Phạm vi điều chỉnh và đối tượng áp dụng</w:t>
            </w:r>
          </w:p>
        </w:tc>
        <w:tc>
          <w:tcPr>
            <w:tcW w:w="4149" w:type="dxa"/>
            <w:shd w:val="clear" w:color="auto" w:fill="auto"/>
            <w:vAlign w:val="center"/>
          </w:tcPr>
          <w:p w14:paraId="245C8D9B" w14:textId="0FFA0792" w:rsidR="00EE2526" w:rsidRPr="00D966C5" w:rsidRDefault="00F242CA" w:rsidP="00E5073A">
            <w:pPr>
              <w:pStyle w:val="TableParagraph"/>
              <w:suppressLineNumbers/>
              <w:suppressAutoHyphens/>
              <w:rPr>
                <w:b/>
              </w:rPr>
            </w:pPr>
            <w:r w:rsidRPr="00D966C5">
              <w:rPr>
                <w:b/>
              </w:rPr>
              <w:t>Điều 1. Phạm vi điều chỉnh và đối tượng áp dụng</w:t>
            </w:r>
          </w:p>
        </w:tc>
        <w:tc>
          <w:tcPr>
            <w:tcW w:w="5689" w:type="dxa"/>
            <w:vAlign w:val="center"/>
          </w:tcPr>
          <w:p w14:paraId="6CCE605C" w14:textId="77777777" w:rsidR="00EE2526" w:rsidRPr="00D966C5" w:rsidRDefault="00EE2526" w:rsidP="00E5073A">
            <w:pPr>
              <w:pStyle w:val="TableParagraph"/>
              <w:suppressLineNumbers/>
              <w:suppressAutoHyphens/>
              <w:jc w:val="center"/>
              <w:rPr>
                <w:b/>
              </w:rPr>
            </w:pPr>
          </w:p>
        </w:tc>
      </w:tr>
      <w:tr w:rsidR="005C7123" w:rsidRPr="008647DB" w14:paraId="7FA3D238" w14:textId="580716D5" w:rsidTr="00764D03">
        <w:trPr>
          <w:jc w:val="center"/>
        </w:trPr>
        <w:tc>
          <w:tcPr>
            <w:tcW w:w="562" w:type="dxa"/>
            <w:shd w:val="clear" w:color="auto" w:fill="auto"/>
            <w:vAlign w:val="center"/>
          </w:tcPr>
          <w:p w14:paraId="7FA3D234" w14:textId="05B05A79" w:rsidR="005C7123" w:rsidRPr="00D966C5" w:rsidRDefault="005C7123" w:rsidP="00E5073A">
            <w:pPr>
              <w:pStyle w:val="TableParagraph"/>
              <w:suppressLineNumbers/>
              <w:suppressAutoHyphens/>
              <w:jc w:val="center"/>
            </w:pPr>
          </w:p>
        </w:tc>
        <w:tc>
          <w:tcPr>
            <w:tcW w:w="4126" w:type="dxa"/>
          </w:tcPr>
          <w:p w14:paraId="2E82C476" w14:textId="77777777" w:rsidR="005C7123" w:rsidRPr="00F11100" w:rsidRDefault="005C7123" w:rsidP="005C7123">
            <w:pPr>
              <w:shd w:val="clear" w:color="auto" w:fill="FFFFFF"/>
              <w:spacing w:after="0" w:line="260" w:lineRule="exact"/>
              <w:jc w:val="both"/>
              <w:rPr>
                <w:rFonts w:ascii="Times New Roman" w:hAnsi="Times New Roman"/>
                <w:color w:val="000000"/>
                <w:sz w:val="24"/>
                <w:szCs w:val="24"/>
                <w:lang w:val="vi"/>
              </w:rPr>
            </w:pPr>
            <w:r w:rsidRPr="00F11100">
              <w:rPr>
                <w:rFonts w:ascii="Times New Roman" w:hAnsi="Times New Roman"/>
                <w:color w:val="000000"/>
                <w:sz w:val="24"/>
                <w:szCs w:val="24"/>
                <w:lang w:val="nl-NL"/>
              </w:rPr>
              <w:t>1.</w:t>
            </w:r>
            <w:r w:rsidRPr="00F11100">
              <w:rPr>
                <w:rFonts w:ascii="Times New Roman" w:hAnsi="Times New Roman"/>
                <w:color w:val="000000"/>
                <w:sz w:val="24"/>
                <w:szCs w:val="24"/>
                <w:lang w:val="vi-VN"/>
              </w:rPr>
              <w:t xml:space="preserve"> Phạm vi điều chỉnh</w:t>
            </w:r>
            <w:r w:rsidRPr="00F11100">
              <w:rPr>
                <w:rFonts w:ascii="Times New Roman" w:hAnsi="Times New Roman"/>
                <w:color w:val="000000"/>
                <w:sz w:val="24"/>
                <w:szCs w:val="24"/>
                <w:lang w:val="vi"/>
              </w:rPr>
              <w:t>:</w:t>
            </w:r>
          </w:p>
          <w:p w14:paraId="69B7AB2C" w14:textId="59083A38" w:rsidR="005C7123" w:rsidRPr="00CF5CD3" w:rsidRDefault="005C7123" w:rsidP="005C7123">
            <w:pPr>
              <w:shd w:val="clear" w:color="auto" w:fill="FFFFFF"/>
              <w:spacing w:after="0" w:line="260" w:lineRule="exact"/>
              <w:jc w:val="both"/>
              <w:rPr>
                <w:rFonts w:ascii="Times New Roman" w:hAnsi="Times New Roman"/>
                <w:sz w:val="24"/>
                <w:szCs w:val="24"/>
                <w:lang w:val="nl-NL"/>
              </w:rPr>
            </w:pPr>
            <w:r w:rsidRPr="00CF5CD3">
              <w:rPr>
                <w:rFonts w:ascii="Times New Roman" w:hAnsi="Times New Roman"/>
                <w:sz w:val="24"/>
                <w:szCs w:val="24"/>
                <w:lang w:val="vi-VN"/>
              </w:rPr>
              <w:t>Nghị quyết này quy định nội dung, nhiệm vụ chi duy tu, bảo dưỡng và xử lý cấp bách sự cố</w:t>
            </w:r>
            <w:r w:rsidRPr="00CF5CD3">
              <w:rPr>
                <w:rFonts w:ascii="Times New Roman" w:hAnsi="Times New Roman"/>
                <w:sz w:val="24"/>
                <w:szCs w:val="24"/>
                <w:lang w:val="nl-NL"/>
              </w:rPr>
              <w:t xml:space="preserve"> </w:t>
            </w:r>
            <w:r w:rsidRPr="00CF5CD3">
              <w:rPr>
                <w:rFonts w:ascii="Times New Roman" w:hAnsi="Times New Roman"/>
                <w:sz w:val="24"/>
                <w:szCs w:val="24"/>
                <w:lang w:val="vi-VN"/>
              </w:rPr>
              <w:t xml:space="preserve">đê điều do </w:t>
            </w:r>
            <w:r w:rsidRPr="00CF5CD3">
              <w:rPr>
                <w:rFonts w:ascii="Times New Roman" w:hAnsi="Times New Roman"/>
                <w:sz w:val="24"/>
                <w:szCs w:val="24"/>
                <w:lang w:val="nl-NL"/>
              </w:rPr>
              <w:t>tỉnh Thái Nguyên quả</w:t>
            </w:r>
            <w:r w:rsidR="00DA65B2">
              <w:rPr>
                <w:rFonts w:ascii="Times New Roman" w:hAnsi="Times New Roman"/>
                <w:sz w:val="24"/>
                <w:szCs w:val="24"/>
                <w:lang w:val="nl-NL"/>
              </w:rPr>
              <w:t>n lý (tỉnh Thái Nguyên cũ)</w:t>
            </w:r>
          </w:p>
          <w:p w14:paraId="462EB2B1" w14:textId="77777777" w:rsidR="005C7123" w:rsidRPr="00F11100" w:rsidRDefault="005C7123" w:rsidP="005C7123">
            <w:pPr>
              <w:shd w:val="clear" w:color="auto" w:fill="FFFFFF"/>
              <w:spacing w:after="0" w:line="260" w:lineRule="exact"/>
              <w:jc w:val="both"/>
              <w:rPr>
                <w:rFonts w:ascii="Times New Roman" w:hAnsi="Times New Roman"/>
                <w:color w:val="000000"/>
                <w:spacing w:val="-6"/>
                <w:sz w:val="24"/>
                <w:szCs w:val="24"/>
                <w:lang w:val="nl-NL"/>
              </w:rPr>
            </w:pPr>
            <w:r w:rsidRPr="00F11100">
              <w:rPr>
                <w:rFonts w:ascii="Times New Roman" w:hAnsi="Times New Roman"/>
                <w:color w:val="000000"/>
                <w:spacing w:val="-6"/>
                <w:sz w:val="24"/>
                <w:szCs w:val="24"/>
                <w:lang w:val="nl-NL"/>
              </w:rPr>
              <w:t>2.</w:t>
            </w:r>
            <w:r w:rsidRPr="00F11100">
              <w:rPr>
                <w:rFonts w:ascii="Times New Roman" w:hAnsi="Times New Roman"/>
                <w:color w:val="000000"/>
                <w:spacing w:val="-6"/>
                <w:sz w:val="24"/>
                <w:szCs w:val="24"/>
                <w:lang w:val="vi-VN"/>
              </w:rPr>
              <w:t xml:space="preserve"> Đối tượng áp dụng</w:t>
            </w:r>
            <w:r w:rsidRPr="00F11100">
              <w:rPr>
                <w:rFonts w:ascii="Times New Roman" w:hAnsi="Times New Roman"/>
                <w:color w:val="000000"/>
                <w:spacing w:val="-6"/>
                <w:sz w:val="24"/>
                <w:szCs w:val="24"/>
                <w:lang w:val="nl-NL"/>
              </w:rPr>
              <w:t>:</w:t>
            </w:r>
          </w:p>
          <w:p w14:paraId="600D7563" w14:textId="35285D35" w:rsidR="005C7123" w:rsidRPr="00F30A7C" w:rsidRDefault="005C7123" w:rsidP="00F30A7C">
            <w:pPr>
              <w:shd w:val="clear" w:color="auto" w:fill="FFFFFF"/>
              <w:spacing w:after="0" w:line="260" w:lineRule="exact"/>
              <w:jc w:val="both"/>
              <w:rPr>
                <w:rFonts w:ascii="Times New Roman" w:hAnsi="Times New Roman"/>
                <w:spacing w:val="-6"/>
                <w:sz w:val="24"/>
                <w:szCs w:val="24"/>
                <w:lang w:val="nl-NL"/>
              </w:rPr>
            </w:pPr>
            <w:r w:rsidRPr="00CF5CD3">
              <w:rPr>
                <w:rFonts w:ascii="Times New Roman" w:hAnsi="Times New Roman"/>
                <w:spacing w:val="-6"/>
                <w:sz w:val="24"/>
                <w:szCs w:val="24"/>
                <w:lang w:val="vi-VN"/>
              </w:rPr>
              <w:t>Các cơ quan, đơn vị, tổ chức, cá nhân có liên quan đến việc sử dụng kinh phí duy tu, bảo dưỡng đê điều và xử lý cấp bách sự cố đê điều</w:t>
            </w:r>
            <w:r w:rsidRPr="00CF5CD3">
              <w:rPr>
                <w:rFonts w:ascii="Times New Roman" w:hAnsi="Times New Roman"/>
                <w:spacing w:val="-6"/>
                <w:sz w:val="24"/>
                <w:szCs w:val="24"/>
                <w:lang w:val="nl-NL"/>
              </w:rPr>
              <w:t xml:space="preserve"> </w:t>
            </w:r>
            <w:r w:rsidRPr="00CF5CD3">
              <w:rPr>
                <w:rFonts w:ascii="Times New Roman" w:hAnsi="Times New Roman"/>
                <w:sz w:val="24"/>
                <w:szCs w:val="24"/>
                <w:lang w:val="vi-VN"/>
              </w:rPr>
              <w:t xml:space="preserve">do </w:t>
            </w:r>
            <w:r w:rsidRPr="00CF5CD3">
              <w:rPr>
                <w:rFonts w:ascii="Times New Roman" w:hAnsi="Times New Roman"/>
                <w:sz w:val="24"/>
                <w:szCs w:val="24"/>
                <w:lang w:val="nl-NL"/>
              </w:rPr>
              <w:t>tỉnh Thái Nguyên quả</w:t>
            </w:r>
            <w:r w:rsidR="00DA65B2">
              <w:rPr>
                <w:rFonts w:ascii="Times New Roman" w:hAnsi="Times New Roman"/>
                <w:sz w:val="24"/>
                <w:szCs w:val="24"/>
                <w:lang w:val="nl-NL"/>
              </w:rPr>
              <w:t>n lý</w:t>
            </w:r>
            <w:bookmarkStart w:id="0" w:name="_GoBack"/>
            <w:bookmarkEnd w:id="0"/>
            <w:r w:rsidR="00DA65B2">
              <w:rPr>
                <w:rFonts w:ascii="Times New Roman" w:hAnsi="Times New Roman"/>
                <w:sz w:val="24"/>
                <w:szCs w:val="24"/>
                <w:lang w:val="nl-NL"/>
              </w:rPr>
              <w:t xml:space="preserve"> </w:t>
            </w:r>
            <w:r w:rsidR="00DA65B2">
              <w:rPr>
                <w:rFonts w:ascii="Times New Roman" w:hAnsi="Times New Roman"/>
                <w:sz w:val="24"/>
                <w:szCs w:val="24"/>
                <w:lang w:val="nl-NL"/>
              </w:rPr>
              <w:t>(tỉnh Thái Nguyên cũ)</w:t>
            </w:r>
          </w:p>
        </w:tc>
        <w:tc>
          <w:tcPr>
            <w:tcW w:w="4149" w:type="dxa"/>
            <w:shd w:val="clear" w:color="auto" w:fill="auto"/>
          </w:tcPr>
          <w:p w14:paraId="1099880E" w14:textId="77777777" w:rsidR="005C7123" w:rsidRPr="00F11100" w:rsidRDefault="005C7123" w:rsidP="005C7123">
            <w:pPr>
              <w:shd w:val="clear" w:color="auto" w:fill="FFFFFF"/>
              <w:spacing w:after="0" w:line="260" w:lineRule="exact"/>
              <w:jc w:val="both"/>
              <w:rPr>
                <w:rFonts w:ascii="Times New Roman" w:hAnsi="Times New Roman"/>
                <w:color w:val="000000"/>
                <w:sz w:val="24"/>
                <w:szCs w:val="24"/>
                <w:lang w:val="vi"/>
              </w:rPr>
            </w:pPr>
            <w:r w:rsidRPr="00F11100">
              <w:rPr>
                <w:rFonts w:ascii="Times New Roman" w:hAnsi="Times New Roman"/>
                <w:color w:val="000000"/>
                <w:sz w:val="24"/>
                <w:szCs w:val="24"/>
                <w:lang w:val="nl-NL"/>
              </w:rPr>
              <w:t>1.</w:t>
            </w:r>
            <w:r w:rsidRPr="00F11100">
              <w:rPr>
                <w:rFonts w:ascii="Times New Roman" w:hAnsi="Times New Roman"/>
                <w:color w:val="000000"/>
                <w:sz w:val="24"/>
                <w:szCs w:val="24"/>
                <w:lang w:val="vi-VN"/>
              </w:rPr>
              <w:t xml:space="preserve"> Phạm vi điều chỉnh</w:t>
            </w:r>
            <w:r w:rsidRPr="00F11100">
              <w:rPr>
                <w:rFonts w:ascii="Times New Roman" w:hAnsi="Times New Roman"/>
                <w:color w:val="000000"/>
                <w:sz w:val="24"/>
                <w:szCs w:val="24"/>
                <w:lang w:val="vi"/>
              </w:rPr>
              <w:t>:</w:t>
            </w:r>
          </w:p>
          <w:p w14:paraId="6D052B31" w14:textId="77777777" w:rsidR="005C7123" w:rsidRPr="00CF5CD3" w:rsidRDefault="005C7123" w:rsidP="005C7123">
            <w:pPr>
              <w:shd w:val="clear" w:color="auto" w:fill="FFFFFF"/>
              <w:spacing w:after="0" w:line="260" w:lineRule="exact"/>
              <w:jc w:val="both"/>
              <w:rPr>
                <w:rFonts w:ascii="Times New Roman" w:hAnsi="Times New Roman"/>
                <w:sz w:val="24"/>
                <w:szCs w:val="24"/>
                <w:lang w:val="nl-NL"/>
              </w:rPr>
            </w:pPr>
            <w:r w:rsidRPr="00CF5CD3">
              <w:rPr>
                <w:rFonts w:ascii="Times New Roman" w:hAnsi="Times New Roman"/>
                <w:sz w:val="24"/>
                <w:szCs w:val="24"/>
                <w:lang w:val="vi-VN"/>
              </w:rPr>
              <w:t>Nghị quyết này quy định nội dung, nhiệm vụ chi duy tu, bảo dưỡng và xử lý cấp bách sự cố</w:t>
            </w:r>
            <w:r w:rsidRPr="00CF5CD3">
              <w:rPr>
                <w:rFonts w:ascii="Times New Roman" w:hAnsi="Times New Roman"/>
                <w:sz w:val="24"/>
                <w:szCs w:val="24"/>
                <w:lang w:val="nl-NL"/>
              </w:rPr>
              <w:t xml:space="preserve"> </w:t>
            </w:r>
            <w:r w:rsidRPr="00CF5CD3">
              <w:rPr>
                <w:rFonts w:ascii="Times New Roman" w:hAnsi="Times New Roman"/>
                <w:sz w:val="24"/>
                <w:szCs w:val="24"/>
                <w:lang w:val="vi-VN"/>
              </w:rPr>
              <w:t xml:space="preserve">đê điều do </w:t>
            </w:r>
            <w:r w:rsidRPr="00CF5CD3">
              <w:rPr>
                <w:rFonts w:ascii="Times New Roman" w:hAnsi="Times New Roman"/>
                <w:sz w:val="24"/>
                <w:szCs w:val="24"/>
                <w:lang w:val="nl-NL"/>
              </w:rPr>
              <w:t>tỉnh Thái Nguyên quản lý.</w:t>
            </w:r>
          </w:p>
          <w:p w14:paraId="7A56FA26" w14:textId="77777777" w:rsidR="005C7123" w:rsidRPr="00F11100" w:rsidRDefault="005C7123" w:rsidP="005C7123">
            <w:pPr>
              <w:shd w:val="clear" w:color="auto" w:fill="FFFFFF"/>
              <w:spacing w:after="0" w:line="260" w:lineRule="exact"/>
              <w:jc w:val="both"/>
              <w:rPr>
                <w:rFonts w:ascii="Times New Roman" w:hAnsi="Times New Roman"/>
                <w:color w:val="000000"/>
                <w:spacing w:val="-6"/>
                <w:sz w:val="24"/>
                <w:szCs w:val="24"/>
                <w:lang w:val="nl-NL"/>
              </w:rPr>
            </w:pPr>
            <w:r w:rsidRPr="00F11100">
              <w:rPr>
                <w:rFonts w:ascii="Times New Roman" w:hAnsi="Times New Roman"/>
                <w:color w:val="000000"/>
                <w:spacing w:val="-6"/>
                <w:sz w:val="24"/>
                <w:szCs w:val="24"/>
                <w:lang w:val="nl-NL"/>
              </w:rPr>
              <w:t>2.</w:t>
            </w:r>
            <w:r w:rsidRPr="00F11100">
              <w:rPr>
                <w:rFonts w:ascii="Times New Roman" w:hAnsi="Times New Roman"/>
                <w:color w:val="000000"/>
                <w:spacing w:val="-6"/>
                <w:sz w:val="24"/>
                <w:szCs w:val="24"/>
                <w:lang w:val="vi-VN"/>
              </w:rPr>
              <w:t xml:space="preserve"> Đối tượng áp dụng</w:t>
            </w:r>
            <w:r w:rsidRPr="00F11100">
              <w:rPr>
                <w:rFonts w:ascii="Times New Roman" w:hAnsi="Times New Roman"/>
                <w:color w:val="000000"/>
                <w:spacing w:val="-6"/>
                <w:sz w:val="24"/>
                <w:szCs w:val="24"/>
                <w:lang w:val="nl-NL"/>
              </w:rPr>
              <w:t>:</w:t>
            </w:r>
          </w:p>
          <w:p w14:paraId="75C76DAD" w14:textId="77777777" w:rsidR="005C7123" w:rsidRPr="00CF5CD3" w:rsidRDefault="005C7123" w:rsidP="005C7123">
            <w:pPr>
              <w:shd w:val="clear" w:color="auto" w:fill="FFFFFF"/>
              <w:spacing w:after="0" w:line="260" w:lineRule="exact"/>
              <w:jc w:val="both"/>
              <w:rPr>
                <w:rFonts w:ascii="Times New Roman" w:hAnsi="Times New Roman"/>
                <w:spacing w:val="-6"/>
                <w:sz w:val="24"/>
                <w:szCs w:val="24"/>
                <w:lang w:val="nl-NL"/>
              </w:rPr>
            </w:pPr>
            <w:r w:rsidRPr="00CF5CD3">
              <w:rPr>
                <w:rFonts w:ascii="Times New Roman" w:hAnsi="Times New Roman"/>
                <w:spacing w:val="-6"/>
                <w:sz w:val="24"/>
                <w:szCs w:val="24"/>
                <w:lang w:val="vi-VN"/>
              </w:rPr>
              <w:t>Các cơ quan, đơn vị, tổ chức, cá nhân có liên quan đến việc sử dụng kinh phí duy tu, bảo dưỡng đê điều và xử lý cấp bách sự cố đê điều</w:t>
            </w:r>
            <w:r w:rsidRPr="00CF5CD3">
              <w:rPr>
                <w:rFonts w:ascii="Times New Roman" w:hAnsi="Times New Roman"/>
                <w:spacing w:val="-6"/>
                <w:sz w:val="24"/>
                <w:szCs w:val="24"/>
                <w:lang w:val="nl-NL"/>
              </w:rPr>
              <w:t xml:space="preserve"> </w:t>
            </w:r>
            <w:r w:rsidRPr="00CF5CD3">
              <w:rPr>
                <w:rFonts w:ascii="Times New Roman" w:hAnsi="Times New Roman"/>
                <w:sz w:val="24"/>
                <w:szCs w:val="24"/>
                <w:lang w:val="vi-VN"/>
              </w:rPr>
              <w:t xml:space="preserve">do </w:t>
            </w:r>
            <w:r w:rsidRPr="00CF5CD3">
              <w:rPr>
                <w:rFonts w:ascii="Times New Roman" w:hAnsi="Times New Roman"/>
                <w:sz w:val="24"/>
                <w:szCs w:val="24"/>
                <w:lang w:val="nl-NL"/>
              </w:rPr>
              <w:t>tỉnh Thái Nguyên quản lý.</w:t>
            </w:r>
          </w:p>
          <w:p w14:paraId="7FA3D235" w14:textId="5EDE48BE" w:rsidR="005C7123" w:rsidRPr="00D966C5" w:rsidRDefault="005C7123" w:rsidP="005C7123">
            <w:pPr>
              <w:widowControl w:val="0"/>
              <w:spacing w:after="0" w:line="260" w:lineRule="exact"/>
              <w:jc w:val="both"/>
              <w:rPr>
                <w:rFonts w:ascii="Times New Roman" w:hAnsi="Times New Roman"/>
                <w:lang w:val="vi-VN"/>
              </w:rPr>
            </w:pPr>
          </w:p>
        </w:tc>
        <w:tc>
          <w:tcPr>
            <w:tcW w:w="5689" w:type="dxa"/>
          </w:tcPr>
          <w:p w14:paraId="55C511B8" w14:textId="491679D1" w:rsidR="005C7123" w:rsidRPr="002A7AD0" w:rsidRDefault="002A3197" w:rsidP="00B15099">
            <w:pPr>
              <w:widowControl w:val="0"/>
              <w:spacing w:after="0" w:line="260" w:lineRule="exact"/>
              <w:jc w:val="both"/>
              <w:rPr>
                <w:rFonts w:ascii="Times New Roman" w:hAnsi="Times New Roman"/>
                <w:sz w:val="24"/>
                <w:szCs w:val="24"/>
                <w:lang w:val="vi-VN"/>
              </w:rPr>
            </w:pPr>
            <w:r w:rsidRPr="002A7AD0">
              <w:rPr>
                <w:rFonts w:ascii="Times New Roman" w:hAnsi="Times New Roman"/>
                <w:color w:val="0A0A0A"/>
                <w:sz w:val="24"/>
                <w:szCs w:val="24"/>
                <w:shd w:val="clear" w:color="auto" w:fill="FFFFFF"/>
                <w:lang w:val="vi-VN"/>
              </w:rPr>
              <w:t xml:space="preserve">Nghị quyết số 24/2023/NQ-HĐND có hiệu lực kể từ ngày 01/01/2024 </w:t>
            </w:r>
            <w:r w:rsidR="004B250B" w:rsidRPr="002A7AD0">
              <w:rPr>
                <w:rFonts w:ascii="Times New Roman" w:hAnsi="Times New Roman"/>
                <w:color w:val="0A0A0A"/>
                <w:sz w:val="24"/>
                <w:szCs w:val="24"/>
                <w:shd w:val="clear" w:color="auto" w:fill="FFFFFF"/>
                <w:lang w:val="vi-VN"/>
              </w:rPr>
              <w:t>áp dụng đối với tỉ</w:t>
            </w:r>
            <w:r w:rsidR="004B21F7" w:rsidRPr="002A7AD0">
              <w:rPr>
                <w:rFonts w:ascii="Times New Roman" w:hAnsi="Times New Roman"/>
                <w:color w:val="0A0A0A"/>
                <w:sz w:val="24"/>
                <w:szCs w:val="24"/>
                <w:shd w:val="clear" w:color="auto" w:fill="FFFFFF"/>
                <w:lang w:val="vi-VN"/>
              </w:rPr>
              <w:t>nh Thái Nguyên cũ. Từ ngày 01/7/2025</w:t>
            </w:r>
            <w:r w:rsidR="004B250B" w:rsidRPr="002A7AD0">
              <w:rPr>
                <w:rFonts w:ascii="Times New Roman" w:hAnsi="Times New Roman"/>
                <w:color w:val="0A0A0A"/>
                <w:sz w:val="24"/>
                <w:szCs w:val="24"/>
                <w:shd w:val="clear" w:color="auto" w:fill="FFFFFF"/>
                <w:lang w:val="vi-VN"/>
              </w:rPr>
              <w:t xml:space="preserve"> t</w:t>
            </w:r>
            <w:r w:rsidR="004B21F7" w:rsidRPr="002A7AD0">
              <w:rPr>
                <w:rFonts w:ascii="Times New Roman" w:hAnsi="Times New Roman"/>
                <w:color w:val="0A0A0A"/>
                <w:sz w:val="24"/>
                <w:szCs w:val="24"/>
                <w:shd w:val="clear" w:color="auto" w:fill="FFFFFF"/>
                <w:lang w:val="vi-VN"/>
              </w:rPr>
              <w:t xml:space="preserve">ỉnh Thái Nguyên mới được thành lập </w:t>
            </w:r>
            <w:r w:rsidR="002A7AD0" w:rsidRPr="002A7AD0">
              <w:rPr>
                <w:rFonts w:ascii="Times New Roman" w:hAnsi="Times New Roman"/>
                <w:color w:val="0A0A0A"/>
                <w:sz w:val="24"/>
                <w:szCs w:val="24"/>
                <w:shd w:val="clear" w:color="auto" w:fill="FFFFFF"/>
                <w:lang w:val="vi-VN"/>
              </w:rPr>
              <w:t>sau khi hợp nhất với tỉnh Bắc Kạn. Vì vậy v</w:t>
            </w:r>
            <w:r w:rsidRPr="002A7AD0">
              <w:rPr>
                <w:rFonts w:ascii="Times New Roman" w:hAnsi="Times New Roman"/>
                <w:color w:val="0A0A0A"/>
                <w:sz w:val="24"/>
                <w:szCs w:val="24"/>
                <w:shd w:val="clear" w:color="auto" w:fill="FFFFFF"/>
                <w:lang w:val="vi-VN"/>
              </w:rPr>
              <w:t>iệc xây dựng</w:t>
            </w:r>
            <w:r w:rsidR="00B15099" w:rsidRPr="00B15099">
              <w:rPr>
                <w:rFonts w:ascii="Times New Roman" w:hAnsi="Times New Roman"/>
                <w:color w:val="0A0A0A"/>
                <w:sz w:val="24"/>
                <w:szCs w:val="24"/>
                <w:shd w:val="clear" w:color="auto" w:fill="FFFFFF"/>
                <w:lang w:val="vi-VN"/>
              </w:rPr>
              <w:t xml:space="preserve"> mới Nghị quyết thay thế </w:t>
            </w:r>
            <w:r w:rsidR="00B15099" w:rsidRPr="002A7AD0">
              <w:rPr>
                <w:rFonts w:ascii="Times New Roman" w:hAnsi="Times New Roman"/>
                <w:color w:val="0A0A0A"/>
                <w:sz w:val="24"/>
                <w:szCs w:val="24"/>
                <w:shd w:val="clear" w:color="auto" w:fill="FFFFFF"/>
                <w:lang w:val="vi-VN"/>
              </w:rPr>
              <w:t>Nghị quyết số 24/2023/NQ-HĐND</w:t>
            </w:r>
            <w:r w:rsidRPr="002A7AD0">
              <w:rPr>
                <w:rFonts w:ascii="Times New Roman" w:hAnsi="Times New Roman"/>
                <w:color w:val="0A0A0A"/>
                <w:sz w:val="24"/>
                <w:szCs w:val="24"/>
                <w:shd w:val="clear" w:color="auto" w:fill="FFFFFF"/>
                <w:lang w:val="vi-VN"/>
              </w:rPr>
              <w:t xml:space="preserve"> của HĐND tỉnh Thái Nguyên quy định nội dung, nhiệm vụ chi duy tu, bảo dưỡng và xử lý cấp bách sự cố đê điều</w:t>
            </w:r>
            <w:r w:rsidR="0074162B" w:rsidRPr="008647DB">
              <w:rPr>
                <w:rFonts w:ascii="Times New Roman" w:hAnsi="Times New Roman"/>
                <w:color w:val="0A0A0A"/>
                <w:sz w:val="24"/>
                <w:szCs w:val="24"/>
                <w:shd w:val="clear" w:color="auto" w:fill="FFFFFF"/>
                <w:lang w:val="vi-VN"/>
              </w:rPr>
              <w:t xml:space="preserve"> là rất cần thiết;</w:t>
            </w:r>
            <w:r w:rsidRPr="002A7AD0">
              <w:rPr>
                <w:rFonts w:ascii="Times New Roman" w:hAnsi="Times New Roman"/>
                <w:color w:val="0A0A0A"/>
                <w:sz w:val="24"/>
                <w:szCs w:val="24"/>
                <w:shd w:val="clear" w:color="auto" w:fill="FFFFFF"/>
                <w:lang w:val="vi-VN"/>
              </w:rPr>
              <w:t xml:space="preserve"> nhằm tạo hành lang pháp lý vững chắc, chủ động nguồn ngân sách địa phương để bảo đảm an toàn cho hệ thống đê điều, phòng chống thiên tai và ứng phó kịp thời với các diễn biến thời tiết cực đoan.</w:t>
            </w:r>
          </w:p>
        </w:tc>
      </w:tr>
      <w:tr w:rsidR="0045523F" w:rsidRPr="008647DB" w14:paraId="7EBFF751" w14:textId="77777777" w:rsidTr="00764D03">
        <w:trPr>
          <w:jc w:val="center"/>
        </w:trPr>
        <w:tc>
          <w:tcPr>
            <w:tcW w:w="562" w:type="dxa"/>
            <w:shd w:val="clear" w:color="auto" w:fill="auto"/>
            <w:vAlign w:val="center"/>
          </w:tcPr>
          <w:p w14:paraId="0DF50638" w14:textId="4AF0B2AE" w:rsidR="0045523F" w:rsidRPr="00D966C5" w:rsidRDefault="0045523F" w:rsidP="00E5073A">
            <w:pPr>
              <w:widowControl w:val="0"/>
              <w:spacing w:after="0" w:line="240" w:lineRule="auto"/>
              <w:jc w:val="center"/>
              <w:rPr>
                <w:rFonts w:ascii="Times New Roman" w:hAnsi="Times New Roman"/>
                <w:b/>
                <w:bCs/>
              </w:rPr>
            </w:pPr>
            <w:r>
              <w:rPr>
                <w:rFonts w:ascii="Times New Roman" w:hAnsi="Times New Roman"/>
                <w:b/>
                <w:bCs/>
              </w:rPr>
              <w:t>2</w:t>
            </w:r>
          </w:p>
        </w:tc>
        <w:tc>
          <w:tcPr>
            <w:tcW w:w="4126" w:type="dxa"/>
          </w:tcPr>
          <w:p w14:paraId="0BFC5123" w14:textId="1D5A495D" w:rsidR="0045523F" w:rsidRPr="00803B72" w:rsidRDefault="0045523F" w:rsidP="00803B72">
            <w:pPr>
              <w:widowControl w:val="0"/>
              <w:spacing w:after="0" w:line="240" w:lineRule="auto"/>
              <w:jc w:val="both"/>
              <w:rPr>
                <w:rFonts w:ascii="Times New Roman" w:hAnsi="Times New Roman"/>
                <w:b/>
                <w:lang w:val="vi-VN"/>
              </w:rPr>
            </w:pPr>
            <w:r w:rsidRPr="00D966C5">
              <w:rPr>
                <w:rFonts w:ascii="Times New Roman" w:hAnsi="Times New Roman"/>
                <w:b/>
                <w:lang w:val="vi-VN"/>
              </w:rPr>
              <w:t xml:space="preserve">Điều </w:t>
            </w:r>
            <w:r>
              <w:rPr>
                <w:rFonts w:ascii="Times New Roman" w:hAnsi="Times New Roman"/>
                <w:b/>
              </w:rPr>
              <w:t>2</w:t>
            </w:r>
            <w:r w:rsidRPr="00D966C5">
              <w:rPr>
                <w:rFonts w:ascii="Times New Roman" w:hAnsi="Times New Roman"/>
                <w:b/>
                <w:lang w:val="vi-VN"/>
              </w:rPr>
              <w:t xml:space="preserve">. </w:t>
            </w:r>
            <w:r w:rsidRPr="00803B72">
              <w:rPr>
                <w:rFonts w:ascii="Times New Roman" w:hAnsi="Times New Roman"/>
                <w:b/>
                <w:lang w:val="vi-VN"/>
              </w:rPr>
              <w:t>Nội dung, nhiệm vụ chi duy tu, bảo dưỡng và xử lý cấp bách sự cố đê điều</w:t>
            </w:r>
          </w:p>
        </w:tc>
        <w:tc>
          <w:tcPr>
            <w:tcW w:w="4149" w:type="dxa"/>
            <w:shd w:val="clear" w:color="auto" w:fill="auto"/>
          </w:tcPr>
          <w:p w14:paraId="5521A9FB" w14:textId="3EF26B16" w:rsidR="0045523F" w:rsidRPr="006C163E" w:rsidRDefault="0045523F" w:rsidP="00B60501">
            <w:pPr>
              <w:pStyle w:val="NormalWeb"/>
              <w:widowControl w:val="0"/>
              <w:shd w:val="clear" w:color="auto" w:fill="FFFFFF"/>
              <w:spacing w:before="0" w:beforeAutospacing="0" w:after="0" w:afterAutospacing="0"/>
              <w:jc w:val="both"/>
              <w:rPr>
                <w:b/>
                <w:sz w:val="22"/>
                <w:szCs w:val="22"/>
                <w:lang w:val="vi-VN"/>
              </w:rPr>
            </w:pPr>
            <w:r w:rsidRPr="00D966C5">
              <w:rPr>
                <w:b/>
                <w:lang w:val="vi-VN"/>
              </w:rPr>
              <w:t xml:space="preserve">Điều </w:t>
            </w:r>
            <w:r w:rsidRPr="0045523F">
              <w:rPr>
                <w:b/>
                <w:lang w:val="vi-VN"/>
              </w:rPr>
              <w:t>2</w:t>
            </w:r>
            <w:r w:rsidRPr="00D966C5">
              <w:rPr>
                <w:b/>
                <w:lang w:val="vi-VN"/>
              </w:rPr>
              <w:t xml:space="preserve">. </w:t>
            </w:r>
            <w:r w:rsidRPr="00803B72">
              <w:rPr>
                <w:b/>
                <w:lang w:val="vi-VN"/>
              </w:rPr>
              <w:t>Nội dung, nhiệm vụ chi duy tu, bảo dưỡng và xử lý cấp bách sự cố đê điều</w:t>
            </w:r>
          </w:p>
        </w:tc>
        <w:tc>
          <w:tcPr>
            <w:tcW w:w="5689" w:type="dxa"/>
          </w:tcPr>
          <w:p w14:paraId="3BA9DE3F" w14:textId="41A176F3" w:rsidR="0045523F" w:rsidRPr="00DA65B2" w:rsidRDefault="00DA65B2" w:rsidP="00DA65B2">
            <w:pPr>
              <w:widowControl w:val="0"/>
              <w:spacing w:after="0" w:line="240" w:lineRule="auto"/>
              <w:jc w:val="both"/>
              <w:rPr>
                <w:rFonts w:ascii="Times New Roman" w:hAnsi="Times New Roman"/>
                <w:bCs/>
              </w:rPr>
            </w:pPr>
            <w:r w:rsidRPr="00DA65B2">
              <w:rPr>
                <w:rFonts w:ascii="Times New Roman" w:hAnsi="Times New Roman"/>
                <w:bCs/>
              </w:rPr>
              <w:t xml:space="preserve">Giữ nguyên theo các quy định tại Thông tư số 68/2020/TT-BTC ngày 15 tháng 7 năm 2020 của Bộ Tài chính và Nghị quyết số 24/2023/NQ-HĐND ngày 08 tháng 12 năm 2023 Quy định nội dung, nhiệm vụ chi duy tu, bảo dưỡng và xử lý cấp bách sự cố đê điều do tỉnh Thái Nguyên quản lý của </w:t>
            </w:r>
            <w:r w:rsidRPr="00DA65B2">
              <w:rPr>
                <w:rFonts w:ascii="Times New Roman" w:hAnsi="Times New Roman"/>
                <w:bCs/>
              </w:rPr>
              <w:t xml:space="preserve">HĐND tỉnh Thái Nguyên (cũ) </w:t>
            </w:r>
          </w:p>
        </w:tc>
      </w:tr>
      <w:tr w:rsidR="005C7123" w:rsidRPr="008647DB" w14:paraId="0AE5CB41" w14:textId="32BD607D" w:rsidTr="00764D03">
        <w:trPr>
          <w:jc w:val="center"/>
        </w:trPr>
        <w:tc>
          <w:tcPr>
            <w:tcW w:w="562" w:type="dxa"/>
            <w:shd w:val="clear" w:color="auto" w:fill="auto"/>
            <w:vAlign w:val="center"/>
          </w:tcPr>
          <w:p w14:paraId="746DB82A" w14:textId="3D84833D" w:rsidR="005C7123" w:rsidRPr="00D966C5" w:rsidRDefault="005C7123" w:rsidP="00E5073A">
            <w:pPr>
              <w:widowControl w:val="0"/>
              <w:spacing w:after="0" w:line="240" w:lineRule="auto"/>
              <w:jc w:val="center"/>
              <w:rPr>
                <w:rFonts w:ascii="Times New Roman" w:hAnsi="Times New Roman"/>
                <w:b/>
                <w:bCs/>
                <w:lang w:val="vi-VN"/>
              </w:rPr>
            </w:pPr>
          </w:p>
        </w:tc>
        <w:tc>
          <w:tcPr>
            <w:tcW w:w="4126" w:type="dxa"/>
          </w:tcPr>
          <w:p w14:paraId="2D574411" w14:textId="77777777" w:rsidR="005C7123" w:rsidRPr="00784BDC" w:rsidRDefault="00784BDC"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784BDC">
              <w:rPr>
                <w:rFonts w:eastAsia="Calibri"/>
                <w:sz w:val="22"/>
                <w:szCs w:val="22"/>
                <w:lang w:val="vi-VN"/>
              </w:rPr>
              <w:t>1. Nội dung, nhiệm vụ chi duy tu, bảo dưỡng đê điều</w:t>
            </w:r>
          </w:p>
          <w:p w14:paraId="78BEBCF0" w14:textId="77777777" w:rsidR="00784BDC" w:rsidRPr="00784BDC" w:rsidRDefault="00784BDC"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784BDC">
              <w:rPr>
                <w:rFonts w:eastAsia="Calibri"/>
                <w:sz w:val="22"/>
                <w:szCs w:val="22"/>
                <w:lang w:val="vi-VN"/>
              </w:rPr>
              <w:t>a) Sửa chữa, cải tạo, gia cố mặt đê;</w:t>
            </w:r>
          </w:p>
          <w:p w14:paraId="75A0130F" w14:textId="77777777" w:rsidR="00784BDC" w:rsidRPr="00784BDC" w:rsidRDefault="00784BDC"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784BDC">
              <w:rPr>
                <w:rFonts w:eastAsia="Calibri"/>
                <w:sz w:val="22"/>
                <w:szCs w:val="22"/>
                <w:lang w:val="vi-VN"/>
              </w:rPr>
              <w:t>b) Sửa chữa gia cố đường gom, đường hành lang chân đê, dốc lên xuống đê trong phạm vi bảo vệ đê điều;</w:t>
            </w:r>
          </w:p>
          <w:p w14:paraId="60FAE9F4" w14:textId="77777777" w:rsidR="00784BDC" w:rsidRPr="00585768" w:rsidRDefault="00585768"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585768">
              <w:rPr>
                <w:rFonts w:eastAsia="Calibri"/>
                <w:sz w:val="22"/>
                <w:szCs w:val="22"/>
                <w:lang w:val="vi-VN"/>
              </w:rPr>
              <w:t>c) Sửa chữa và trồng cỏ mái đê, cơ đê, chân đê, mái kè; phát quang hành lang đê, cơ đê, chân đê, mái kè;</w:t>
            </w:r>
          </w:p>
          <w:p w14:paraId="2F971B9C" w14:textId="77777777" w:rsidR="00585768" w:rsidRPr="00357019" w:rsidRDefault="00585768"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357019">
              <w:rPr>
                <w:rFonts w:eastAsia="Calibri"/>
                <w:sz w:val="22"/>
                <w:szCs w:val="22"/>
                <w:lang w:val="vi-VN"/>
              </w:rPr>
              <w:t>d) Đắp đất</w:t>
            </w:r>
            <w:r w:rsidR="00357019" w:rsidRPr="00357019">
              <w:rPr>
                <w:rFonts w:eastAsia="Calibri"/>
                <w:sz w:val="22"/>
                <w:szCs w:val="22"/>
                <w:lang w:val="vi-VN"/>
              </w:rPr>
              <w:t>, trồng cây chắn sóng;</w:t>
            </w:r>
          </w:p>
          <w:p w14:paraId="1B9A8163" w14:textId="77777777" w:rsidR="00357019" w:rsidRPr="00722A54" w:rsidRDefault="00357019"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BC3ABE">
              <w:rPr>
                <w:rFonts w:eastAsia="Calibri"/>
                <w:sz w:val="22"/>
                <w:szCs w:val="22"/>
                <w:lang w:val="vi-VN"/>
              </w:rPr>
              <w:t xml:space="preserve">đ) </w:t>
            </w:r>
            <w:r w:rsidR="00BC3ABE" w:rsidRPr="00BC3ABE">
              <w:rPr>
                <w:rFonts w:eastAsia="Calibri"/>
                <w:sz w:val="22"/>
                <w:szCs w:val="22"/>
                <w:lang w:val="vi-VN"/>
              </w:rPr>
              <w:t xml:space="preserve">Khảo sát, phát hiện và xử lý mối và các </w:t>
            </w:r>
            <w:r w:rsidR="00BC3ABE" w:rsidRPr="00BC3ABE">
              <w:rPr>
                <w:rFonts w:eastAsia="Calibri"/>
                <w:sz w:val="22"/>
                <w:szCs w:val="22"/>
                <w:lang w:val="vi-VN"/>
              </w:rPr>
              <w:lastRenderedPageBreak/>
              <w:t xml:space="preserve">ẩn họa trong thân đê; khoan phụt vữa </w:t>
            </w:r>
            <w:r w:rsidR="00722A54" w:rsidRPr="00722A54">
              <w:rPr>
                <w:rFonts w:eastAsia="Calibri"/>
                <w:sz w:val="22"/>
                <w:szCs w:val="22"/>
                <w:lang w:val="vi-VN"/>
              </w:rPr>
              <w:t>gia cố chất lượng thân đê;</w:t>
            </w:r>
          </w:p>
          <w:p w14:paraId="43208488" w14:textId="77777777" w:rsidR="00722A54" w:rsidRPr="00722A54" w:rsidRDefault="00722A54"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722A54">
              <w:rPr>
                <w:rFonts w:eastAsia="Calibri"/>
                <w:sz w:val="22"/>
                <w:szCs w:val="22"/>
                <w:lang w:val="vi-VN"/>
              </w:rPr>
              <w:t>e) Kiểm tra đánh giá chất lượng cống dưới đê; xử lý các hư hỏng nhỏ; nạo vét thượng, hạ lưu của cống dưới đê;</w:t>
            </w:r>
          </w:p>
          <w:p w14:paraId="0184E033" w14:textId="77777777" w:rsidR="00722A54" w:rsidRPr="00C07EBA" w:rsidRDefault="00C07EBA"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C07EBA">
              <w:rPr>
                <w:rFonts w:eastAsia="Calibri"/>
                <w:sz w:val="22"/>
                <w:szCs w:val="22"/>
                <w:lang w:val="vi-VN"/>
              </w:rPr>
              <w:t>g) Kiểm tra hiện trạng kè bảo vệ đê; chi duy tu các hư hỏng nhỏ của kè;</w:t>
            </w:r>
          </w:p>
          <w:p w14:paraId="03E7E542" w14:textId="77777777" w:rsidR="00C07EBA" w:rsidRPr="00C07EBA" w:rsidRDefault="00C07EBA"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C07EBA">
              <w:rPr>
                <w:rFonts w:eastAsia="Calibri"/>
                <w:sz w:val="22"/>
                <w:szCs w:val="22"/>
                <w:lang w:val="vi-VN"/>
              </w:rPr>
              <w:t>h) Bổ sung, sửa chữa các công trình phục vụ việc quản lý, bảo vệ đê điề</w:t>
            </w:r>
            <w:r>
              <w:rPr>
                <w:rFonts w:eastAsia="Calibri"/>
                <w:sz w:val="22"/>
                <w:szCs w:val="22"/>
                <w:lang w:val="vi-VN"/>
              </w:rPr>
              <w:t>u</w:t>
            </w:r>
            <w:r w:rsidRPr="00C07EBA">
              <w:rPr>
                <w:rFonts w:eastAsia="Calibri"/>
                <w:sz w:val="22"/>
                <w:szCs w:val="22"/>
                <w:lang w:val="vi-VN"/>
              </w:rPr>
              <w:t>: Cột mốc trên đê; cột chỉ giới, cột thủy chí; biển báo đê; trạm và thiết bị quan trắc; Hạt quản lý đê, kho, bãi chứa vật tư dự phòng bão lũ;</w:t>
            </w:r>
          </w:p>
          <w:p w14:paraId="2C0303A2" w14:textId="77777777" w:rsidR="00C07EBA" w:rsidRPr="00EC607F" w:rsidRDefault="003D4418"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3D4418">
              <w:rPr>
                <w:rFonts w:eastAsia="Calibri"/>
                <w:sz w:val="22"/>
                <w:szCs w:val="22"/>
                <w:lang w:val="vi-VN"/>
              </w:rPr>
              <w:t xml:space="preserve">i) Sửa chữa các công trình phục vụ việc quản lý, bảo vệ đê điều: Công trình phân lũ, </w:t>
            </w:r>
            <w:r w:rsidR="00EC607F" w:rsidRPr="00EC607F">
              <w:rPr>
                <w:rFonts w:eastAsia="Calibri"/>
                <w:sz w:val="22"/>
                <w:szCs w:val="22"/>
                <w:lang w:val="vi-VN"/>
              </w:rPr>
              <w:t>làm chậm lũ; công trình tràn sự cố; giếng giảm áp; điếm canh đê;</w:t>
            </w:r>
          </w:p>
          <w:p w14:paraId="2A63614B" w14:textId="77777777" w:rsidR="00EC607F" w:rsidRPr="00ED1C5D" w:rsidRDefault="00EC607F"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EC607F">
              <w:rPr>
                <w:rFonts w:eastAsia="Calibri"/>
                <w:sz w:val="22"/>
                <w:szCs w:val="22"/>
                <w:lang w:val="vi-VN"/>
              </w:rPr>
              <w:t>k) Bổ sung, bảo dưỡng, thu gom vật tư dự phòng, chống lụt bão liên quan đến đê điều thuộc nhiệm vụ của đị</w:t>
            </w:r>
            <w:r w:rsidR="00ED1C5D">
              <w:rPr>
                <w:rFonts w:eastAsia="Calibri"/>
                <w:sz w:val="22"/>
                <w:szCs w:val="22"/>
                <w:lang w:val="vi-VN"/>
              </w:rPr>
              <w:t>a phương</w:t>
            </w:r>
            <w:r w:rsidR="00ED1C5D" w:rsidRPr="00ED1C5D">
              <w:rPr>
                <w:rFonts w:eastAsia="Calibri"/>
                <w:sz w:val="22"/>
                <w:szCs w:val="22"/>
                <w:lang w:val="vi-VN"/>
              </w:rPr>
              <w:t>;</w:t>
            </w:r>
          </w:p>
          <w:p w14:paraId="2CD4411E" w14:textId="77777777" w:rsidR="00ED1C5D" w:rsidRPr="00ED1C5D" w:rsidRDefault="00ED1C5D"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ED1C5D">
              <w:rPr>
                <w:rFonts w:eastAsia="Calibri"/>
                <w:sz w:val="22"/>
                <w:szCs w:val="22"/>
                <w:lang w:val="vi-VN"/>
              </w:rPr>
              <w:t>l) Khảo sát địa hình, địa chất, khảo sát mặt cắt cố định ngang sông định kỳ, đo đạc sơ họa diễn biến lòng dẫn; bổ sung cơ sở dữ liệu về đê điều phục vụ công tác quản lý đê điều và phòng, chống lụt bão;</w:t>
            </w:r>
          </w:p>
          <w:p w14:paraId="681885CF" w14:textId="77777777" w:rsidR="00ED1C5D" w:rsidRPr="008647DB" w:rsidRDefault="004C5A17"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4C5A17">
              <w:rPr>
                <w:rFonts w:eastAsia="Calibri"/>
                <w:sz w:val="22"/>
                <w:szCs w:val="22"/>
                <w:lang w:val="vi-VN"/>
              </w:rPr>
              <w:t>m) Các công việc khác có liên quan trực tiếp tới công tác duy tu, bảo dưỡng đê điều theo quy định tại Luật Đê điều, pháp</w:t>
            </w:r>
            <w:r w:rsidR="00226A6D" w:rsidRPr="00273A54">
              <w:rPr>
                <w:rFonts w:eastAsia="Calibri"/>
                <w:sz w:val="22"/>
                <w:szCs w:val="22"/>
                <w:lang w:val="vi-VN"/>
              </w:rPr>
              <w:t xml:space="preserve"> luật có liên quan và được cấp có thẩm quyền phê duyệt (nếu có);</w:t>
            </w:r>
          </w:p>
          <w:p w14:paraId="0FD24DB7" w14:textId="77777777" w:rsidR="00273A54" w:rsidRPr="008647DB" w:rsidRDefault="00273A54"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8647DB">
              <w:rPr>
                <w:rFonts w:eastAsia="Calibri"/>
                <w:sz w:val="22"/>
                <w:szCs w:val="22"/>
                <w:lang w:val="vi-VN"/>
              </w:rPr>
              <w:t>2. Nội dung, nhiệm vụ chi xử lý cấp bách sự cố đê điều</w:t>
            </w:r>
          </w:p>
          <w:p w14:paraId="24673A35" w14:textId="77777777" w:rsidR="00273A54" w:rsidRPr="008647DB" w:rsidRDefault="00273A54"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8647DB">
              <w:rPr>
                <w:rFonts w:eastAsia="Calibri"/>
                <w:sz w:val="22"/>
                <w:szCs w:val="22"/>
                <w:lang w:val="vi-VN"/>
              </w:rPr>
              <w:t>a)</w:t>
            </w:r>
            <w:r w:rsidR="009046FB" w:rsidRPr="008647DB">
              <w:rPr>
                <w:rFonts w:eastAsia="Calibri"/>
                <w:sz w:val="22"/>
                <w:szCs w:val="22"/>
                <w:lang w:val="vi-VN"/>
              </w:rPr>
              <w:t xml:space="preserve"> </w:t>
            </w:r>
            <w:r w:rsidR="004D5251" w:rsidRPr="008647DB">
              <w:rPr>
                <w:rFonts w:eastAsia="Calibri"/>
                <w:sz w:val="22"/>
                <w:szCs w:val="22"/>
                <w:lang w:val="vi-VN"/>
              </w:rPr>
              <w:t>Xử lý sạt trượt mái đê, mái kè;</w:t>
            </w:r>
          </w:p>
          <w:p w14:paraId="17542244" w14:textId="77777777" w:rsidR="004D5251" w:rsidRPr="008647DB" w:rsidRDefault="004D5251"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8647DB">
              <w:rPr>
                <w:rFonts w:eastAsia="Calibri"/>
                <w:sz w:val="22"/>
                <w:szCs w:val="22"/>
                <w:lang w:val="vi-VN"/>
              </w:rPr>
              <w:t>b) Xử lý nứt đê;</w:t>
            </w:r>
          </w:p>
          <w:p w14:paraId="265C45C1" w14:textId="77777777" w:rsidR="004D5251" w:rsidRPr="008647DB" w:rsidRDefault="004D5251"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8647DB">
              <w:rPr>
                <w:rFonts w:eastAsia="Calibri"/>
                <w:sz w:val="22"/>
                <w:szCs w:val="22"/>
                <w:lang w:val="vi-VN"/>
              </w:rPr>
              <w:t>c) Xử lý sập tổ mối trên đê;</w:t>
            </w:r>
          </w:p>
          <w:p w14:paraId="605635FB" w14:textId="77777777" w:rsidR="004D5251" w:rsidRPr="008647DB" w:rsidRDefault="004D5251"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8647DB">
              <w:rPr>
                <w:rFonts w:eastAsia="Calibri"/>
                <w:sz w:val="22"/>
                <w:szCs w:val="22"/>
                <w:lang w:val="vi-VN"/>
              </w:rPr>
              <w:t>d) Xử lý sụt, lún thân đê;</w:t>
            </w:r>
          </w:p>
          <w:p w14:paraId="51220A38" w14:textId="77777777" w:rsidR="004D5251" w:rsidRPr="008647DB" w:rsidRDefault="004D5251"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8647DB">
              <w:rPr>
                <w:rFonts w:eastAsia="Calibri"/>
                <w:sz w:val="22"/>
                <w:szCs w:val="22"/>
                <w:lang w:val="vi-VN"/>
              </w:rPr>
              <w:t>đ) Xử lý đoạn bờ sông bị sạt trượt có nguy cơ ảnh hưởng đến an toàn đê điều;</w:t>
            </w:r>
          </w:p>
          <w:p w14:paraId="184A66E9" w14:textId="77777777" w:rsidR="004D5251" w:rsidRPr="008647DB" w:rsidRDefault="009D7FF8"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8647DB">
              <w:rPr>
                <w:rFonts w:eastAsia="Calibri"/>
                <w:sz w:val="22"/>
                <w:szCs w:val="22"/>
                <w:lang w:val="vi-VN"/>
              </w:rPr>
              <w:lastRenderedPageBreak/>
              <w:t>e) Xử lý rò rỉ, thấm, tổ mối và các khuyết tật khác trong thân đê;</w:t>
            </w:r>
          </w:p>
          <w:p w14:paraId="4BB1A912" w14:textId="77777777" w:rsidR="009D7FF8" w:rsidRPr="008647DB" w:rsidRDefault="009D7FF8"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8647DB">
              <w:rPr>
                <w:rFonts w:eastAsia="Calibri"/>
                <w:sz w:val="22"/>
                <w:szCs w:val="22"/>
                <w:lang w:val="vi-VN"/>
              </w:rPr>
              <w:t>g) Xử lý lỗ sủi, mạch sủi, bãi sủi, mạch đùn, bục đất, giếng phụt;</w:t>
            </w:r>
          </w:p>
          <w:p w14:paraId="3395291A" w14:textId="77777777" w:rsidR="009D7FF8" w:rsidRPr="008647DB" w:rsidRDefault="000E1921"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8647DB">
              <w:rPr>
                <w:rFonts w:eastAsia="Calibri"/>
                <w:sz w:val="22"/>
                <w:szCs w:val="22"/>
                <w:lang w:val="vi-VN"/>
              </w:rPr>
              <w:t>h) Xử lý trường hợp nước lũ tràn qua đỉnh đê;</w:t>
            </w:r>
          </w:p>
          <w:p w14:paraId="22E0B695" w14:textId="77777777" w:rsidR="000E1921" w:rsidRPr="008647DB" w:rsidRDefault="000E1921"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8647DB">
              <w:rPr>
                <w:rFonts w:eastAsia="Calibri"/>
                <w:sz w:val="22"/>
                <w:szCs w:val="22"/>
                <w:lang w:val="vi-VN"/>
              </w:rPr>
              <w:t>i) Xử lý các sự cố hư hỏng cống qua đê;</w:t>
            </w:r>
          </w:p>
          <w:p w14:paraId="3E80684A" w14:textId="77777777" w:rsidR="000E1921" w:rsidRPr="008647DB" w:rsidRDefault="000E1921"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8647DB">
              <w:rPr>
                <w:rFonts w:eastAsia="Calibri"/>
                <w:sz w:val="22"/>
                <w:szCs w:val="22"/>
                <w:lang w:val="vi-VN"/>
              </w:rPr>
              <w:t>k) Hà khẩu đê;</w:t>
            </w:r>
          </w:p>
          <w:p w14:paraId="6BC8F3E0" w14:textId="3A89F3A0" w:rsidR="000E1921" w:rsidRPr="008647DB" w:rsidRDefault="000E1921" w:rsidP="00627327">
            <w:pPr>
              <w:pStyle w:val="NormalWeb"/>
              <w:widowControl w:val="0"/>
              <w:shd w:val="clear" w:color="auto" w:fill="FFFFFF"/>
              <w:spacing w:before="0" w:beforeAutospacing="0" w:after="0" w:afterAutospacing="0" w:line="260" w:lineRule="exact"/>
              <w:rPr>
                <w:rFonts w:eastAsia="Calibri"/>
                <w:sz w:val="22"/>
                <w:szCs w:val="22"/>
                <w:lang w:val="vi-VN"/>
              </w:rPr>
            </w:pPr>
            <w:r w:rsidRPr="008647DB">
              <w:rPr>
                <w:rFonts w:eastAsia="Calibri"/>
                <w:sz w:val="22"/>
                <w:szCs w:val="22"/>
                <w:lang w:val="vi-VN"/>
              </w:rPr>
              <w:t xml:space="preserve">l) </w:t>
            </w:r>
            <w:r w:rsidR="00BD15BD" w:rsidRPr="008647DB">
              <w:rPr>
                <w:rFonts w:eastAsia="Calibri"/>
                <w:sz w:val="22"/>
                <w:szCs w:val="22"/>
                <w:lang w:val="vi-VN"/>
              </w:rPr>
              <w:t xml:space="preserve">Xử lý giếng giảm áp </w:t>
            </w:r>
            <w:r w:rsidR="00C3272A" w:rsidRPr="008647DB">
              <w:rPr>
                <w:rFonts w:eastAsia="Calibri"/>
                <w:sz w:val="22"/>
                <w:szCs w:val="22"/>
                <w:lang w:val="vi-VN"/>
              </w:rPr>
              <w:t>làm việc không bình thường: Nước từ trong giếng, khu vực cát thấm lọc có hiện tượng nước đục và kéo theo bùn cát thoát ra ngoài.</w:t>
            </w:r>
          </w:p>
        </w:tc>
        <w:tc>
          <w:tcPr>
            <w:tcW w:w="4149" w:type="dxa"/>
            <w:shd w:val="clear" w:color="auto" w:fill="auto"/>
          </w:tcPr>
          <w:p w14:paraId="0DB917EA" w14:textId="77777777" w:rsidR="007B493E" w:rsidRPr="00784BDC"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784BDC">
              <w:rPr>
                <w:rFonts w:eastAsia="Calibri"/>
                <w:sz w:val="22"/>
                <w:szCs w:val="22"/>
                <w:lang w:val="vi-VN"/>
              </w:rPr>
              <w:lastRenderedPageBreak/>
              <w:t>1. Nội dung, nhiệm vụ chi duy tu, bảo dưỡng đê điều</w:t>
            </w:r>
          </w:p>
          <w:p w14:paraId="10D7264E" w14:textId="77777777" w:rsidR="007B493E" w:rsidRPr="00784BDC"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784BDC">
              <w:rPr>
                <w:rFonts w:eastAsia="Calibri"/>
                <w:sz w:val="22"/>
                <w:szCs w:val="22"/>
                <w:lang w:val="vi-VN"/>
              </w:rPr>
              <w:t>a) Sửa chữa, cải tạo, gia cố mặt đê;</w:t>
            </w:r>
          </w:p>
          <w:p w14:paraId="28E53DF4" w14:textId="77777777" w:rsidR="007B493E" w:rsidRPr="00784BDC"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784BDC">
              <w:rPr>
                <w:rFonts w:eastAsia="Calibri"/>
                <w:sz w:val="22"/>
                <w:szCs w:val="22"/>
                <w:lang w:val="vi-VN"/>
              </w:rPr>
              <w:t>b) Sửa chữa gia cố đường gom, đường hành lang chân đê, dốc lên xuống đê trong phạm vi bảo vệ đê điều;</w:t>
            </w:r>
          </w:p>
          <w:p w14:paraId="7D867548" w14:textId="77777777" w:rsidR="007B493E" w:rsidRPr="00585768"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585768">
              <w:rPr>
                <w:rFonts w:eastAsia="Calibri"/>
                <w:sz w:val="22"/>
                <w:szCs w:val="22"/>
                <w:lang w:val="vi-VN"/>
              </w:rPr>
              <w:t>c) Sửa chữa và trồng cỏ mái đê, cơ đê, chân đê, mái kè; phát quang hành lang đê, cơ đê, chân đê, mái kè;</w:t>
            </w:r>
          </w:p>
          <w:p w14:paraId="2A4E3B7A" w14:textId="77777777" w:rsidR="007B493E" w:rsidRPr="00357019"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357019">
              <w:rPr>
                <w:rFonts w:eastAsia="Calibri"/>
                <w:sz w:val="22"/>
                <w:szCs w:val="22"/>
                <w:lang w:val="vi-VN"/>
              </w:rPr>
              <w:t>d) Đắp đất, trồng cây chắn sóng;</w:t>
            </w:r>
          </w:p>
          <w:p w14:paraId="164C7597" w14:textId="77777777" w:rsidR="007B493E" w:rsidRPr="00722A54"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BC3ABE">
              <w:rPr>
                <w:rFonts w:eastAsia="Calibri"/>
                <w:sz w:val="22"/>
                <w:szCs w:val="22"/>
                <w:lang w:val="vi-VN"/>
              </w:rPr>
              <w:t xml:space="preserve">đ) Khảo sát, phát hiện và xử lý mối và các </w:t>
            </w:r>
            <w:r w:rsidRPr="00BC3ABE">
              <w:rPr>
                <w:rFonts w:eastAsia="Calibri"/>
                <w:sz w:val="22"/>
                <w:szCs w:val="22"/>
                <w:lang w:val="vi-VN"/>
              </w:rPr>
              <w:lastRenderedPageBreak/>
              <w:t xml:space="preserve">ẩn họa trong thân đê; khoan phụt vữa </w:t>
            </w:r>
            <w:r w:rsidRPr="00722A54">
              <w:rPr>
                <w:rFonts w:eastAsia="Calibri"/>
                <w:sz w:val="22"/>
                <w:szCs w:val="22"/>
                <w:lang w:val="vi-VN"/>
              </w:rPr>
              <w:t>gia cố chất lượng thân đê;</w:t>
            </w:r>
          </w:p>
          <w:p w14:paraId="0E47D329" w14:textId="77777777" w:rsidR="007B493E" w:rsidRPr="00722A54"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722A54">
              <w:rPr>
                <w:rFonts w:eastAsia="Calibri"/>
                <w:sz w:val="22"/>
                <w:szCs w:val="22"/>
                <w:lang w:val="vi-VN"/>
              </w:rPr>
              <w:t>e) Kiểm tra đánh giá chất lượng cống dưới đê; xử lý các hư hỏng nhỏ; nạo vét thượng, hạ lưu của cống dưới đê;</w:t>
            </w:r>
          </w:p>
          <w:p w14:paraId="747C934C" w14:textId="77777777" w:rsidR="007B493E" w:rsidRPr="00C07EBA"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C07EBA">
              <w:rPr>
                <w:rFonts w:eastAsia="Calibri"/>
                <w:sz w:val="22"/>
                <w:szCs w:val="22"/>
                <w:lang w:val="vi-VN"/>
              </w:rPr>
              <w:t>g) Kiểm tra hiện trạng kè bảo vệ đê; chi duy tu các hư hỏng nhỏ của kè;</w:t>
            </w:r>
          </w:p>
          <w:p w14:paraId="6A2BCEC8" w14:textId="77777777" w:rsidR="007B493E" w:rsidRPr="00C07EBA"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C07EBA">
              <w:rPr>
                <w:rFonts w:eastAsia="Calibri"/>
                <w:sz w:val="22"/>
                <w:szCs w:val="22"/>
                <w:lang w:val="vi-VN"/>
              </w:rPr>
              <w:t>h) Bổ sung, sửa chữa các công trình phục vụ việc quản lý, bảo vệ đê điề</w:t>
            </w:r>
            <w:r>
              <w:rPr>
                <w:rFonts w:eastAsia="Calibri"/>
                <w:sz w:val="22"/>
                <w:szCs w:val="22"/>
                <w:lang w:val="vi-VN"/>
              </w:rPr>
              <w:t>u</w:t>
            </w:r>
            <w:r w:rsidRPr="00C07EBA">
              <w:rPr>
                <w:rFonts w:eastAsia="Calibri"/>
                <w:sz w:val="22"/>
                <w:szCs w:val="22"/>
                <w:lang w:val="vi-VN"/>
              </w:rPr>
              <w:t>: Cột mốc trên đê; cột chỉ giới, cột thủy chí; biển báo đê; trạm và thiết bị quan trắc; Hạt quản lý đê, kho, bãi chứa vật tư dự phòng bão lũ;</w:t>
            </w:r>
          </w:p>
          <w:p w14:paraId="2DA8B862" w14:textId="77777777" w:rsidR="007B493E" w:rsidRPr="00EC607F"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3D4418">
              <w:rPr>
                <w:rFonts w:eastAsia="Calibri"/>
                <w:sz w:val="22"/>
                <w:szCs w:val="22"/>
                <w:lang w:val="vi-VN"/>
              </w:rPr>
              <w:t xml:space="preserve">i) Sửa chữa các công trình phục vụ việc quản lý, bảo vệ đê điều: Công trình phân lũ, </w:t>
            </w:r>
            <w:r w:rsidRPr="00EC607F">
              <w:rPr>
                <w:rFonts w:eastAsia="Calibri"/>
                <w:sz w:val="22"/>
                <w:szCs w:val="22"/>
                <w:lang w:val="vi-VN"/>
              </w:rPr>
              <w:t>làm chậm lũ; công trình tràn sự cố; giếng giảm áp; điếm canh đê;</w:t>
            </w:r>
          </w:p>
          <w:p w14:paraId="3CB64664" w14:textId="77777777" w:rsidR="007B493E" w:rsidRPr="00ED1C5D"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EC607F">
              <w:rPr>
                <w:rFonts w:eastAsia="Calibri"/>
                <w:sz w:val="22"/>
                <w:szCs w:val="22"/>
                <w:lang w:val="vi-VN"/>
              </w:rPr>
              <w:t>k) Bổ sung, bảo dưỡng, thu gom vật tư dự phòng, chống lụt bão liên quan đến đê điều thuộc nhiệm vụ của đị</w:t>
            </w:r>
            <w:r>
              <w:rPr>
                <w:rFonts w:eastAsia="Calibri"/>
                <w:sz w:val="22"/>
                <w:szCs w:val="22"/>
                <w:lang w:val="vi-VN"/>
              </w:rPr>
              <w:t>a phương</w:t>
            </w:r>
            <w:r w:rsidRPr="00ED1C5D">
              <w:rPr>
                <w:rFonts w:eastAsia="Calibri"/>
                <w:sz w:val="22"/>
                <w:szCs w:val="22"/>
                <w:lang w:val="vi-VN"/>
              </w:rPr>
              <w:t>;</w:t>
            </w:r>
          </w:p>
          <w:p w14:paraId="37B74C69" w14:textId="77777777" w:rsidR="007B493E" w:rsidRPr="00ED1C5D"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ED1C5D">
              <w:rPr>
                <w:rFonts w:eastAsia="Calibri"/>
                <w:sz w:val="22"/>
                <w:szCs w:val="22"/>
                <w:lang w:val="vi-VN"/>
              </w:rPr>
              <w:t>l) Khảo sát địa hình, địa chất, khảo sát mặt cắt cố định ngang sông định kỳ, đo đạc sơ họa diễn biến lòng dẫn; bổ sung cơ sở dữ liệu về đê điều phục vụ công tác quản lý đê điều và phòng, chống lụt bão;</w:t>
            </w:r>
          </w:p>
          <w:p w14:paraId="0DFB2912" w14:textId="77777777" w:rsidR="007B493E" w:rsidRPr="007B493E"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4C5A17">
              <w:rPr>
                <w:rFonts w:eastAsia="Calibri"/>
                <w:sz w:val="22"/>
                <w:szCs w:val="22"/>
                <w:lang w:val="vi-VN"/>
              </w:rPr>
              <w:t>m) Các công việc khác có liên quan trực tiếp tới công tác duy tu, bảo dưỡng đê điều theo quy định tại Luật Đê điều, pháp</w:t>
            </w:r>
            <w:r w:rsidRPr="00273A54">
              <w:rPr>
                <w:rFonts w:eastAsia="Calibri"/>
                <w:sz w:val="22"/>
                <w:szCs w:val="22"/>
                <w:lang w:val="vi-VN"/>
              </w:rPr>
              <w:t xml:space="preserve"> luật có liên quan và được cấp có thẩm quyền phê duyệt (nếu có);</w:t>
            </w:r>
          </w:p>
          <w:p w14:paraId="7763519B" w14:textId="77777777" w:rsidR="007B493E" w:rsidRPr="007B493E"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7B493E">
              <w:rPr>
                <w:rFonts w:eastAsia="Calibri"/>
                <w:sz w:val="22"/>
                <w:szCs w:val="22"/>
                <w:lang w:val="vi-VN"/>
              </w:rPr>
              <w:t>2. Nội dung, nhiệm vụ chi xử lý cấp bách sự cố đê điều</w:t>
            </w:r>
          </w:p>
          <w:p w14:paraId="383E9EBF" w14:textId="77777777" w:rsidR="007B493E" w:rsidRPr="007B493E"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7B493E">
              <w:rPr>
                <w:rFonts w:eastAsia="Calibri"/>
                <w:sz w:val="22"/>
                <w:szCs w:val="22"/>
                <w:lang w:val="vi-VN"/>
              </w:rPr>
              <w:t>a) Xử lý sạt trượt mái đê, mái kè;</w:t>
            </w:r>
          </w:p>
          <w:p w14:paraId="555CCD8B" w14:textId="77777777" w:rsidR="007B493E" w:rsidRPr="007B493E"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7B493E">
              <w:rPr>
                <w:rFonts w:eastAsia="Calibri"/>
                <w:sz w:val="22"/>
                <w:szCs w:val="22"/>
                <w:lang w:val="vi-VN"/>
              </w:rPr>
              <w:t>b) Xử lý nứt đê;</w:t>
            </w:r>
          </w:p>
          <w:p w14:paraId="64462443" w14:textId="77777777" w:rsidR="007B493E" w:rsidRPr="007B493E"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7B493E">
              <w:rPr>
                <w:rFonts w:eastAsia="Calibri"/>
                <w:sz w:val="22"/>
                <w:szCs w:val="22"/>
                <w:lang w:val="vi-VN"/>
              </w:rPr>
              <w:t>c) Xử lý sập tổ mối trên đê;</w:t>
            </w:r>
          </w:p>
          <w:p w14:paraId="71EA0537" w14:textId="77777777" w:rsidR="007B493E" w:rsidRPr="007B493E"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7B493E">
              <w:rPr>
                <w:rFonts w:eastAsia="Calibri"/>
                <w:sz w:val="22"/>
                <w:szCs w:val="22"/>
                <w:lang w:val="vi-VN"/>
              </w:rPr>
              <w:t>d) Xử lý sụt, lún thân đê;</w:t>
            </w:r>
          </w:p>
          <w:p w14:paraId="39D6F7E1" w14:textId="77777777" w:rsidR="007B493E" w:rsidRPr="007B493E"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7B493E">
              <w:rPr>
                <w:rFonts w:eastAsia="Calibri"/>
                <w:sz w:val="22"/>
                <w:szCs w:val="22"/>
                <w:lang w:val="vi-VN"/>
              </w:rPr>
              <w:t>đ) Xử lý đoạn bờ sông bị sạt trượt có nguy cơ ảnh hưởng đến an toàn đê điều;</w:t>
            </w:r>
          </w:p>
          <w:p w14:paraId="06F057F8" w14:textId="77777777" w:rsidR="007B493E" w:rsidRPr="007B493E"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7B493E">
              <w:rPr>
                <w:rFonts w:eastAsia="Calibri"/>
                <w:sz w:val="22"/>
                <w:szCs w:val="22"/>
                <w:lang w:val="vi-VN"/>
              </w:rPr>
              <w:lastRenderedPageBreak/>
              <w:t>e) Xử lý rò rỉ, thấm, tổ mối và các khuyết tật khác trong thân đê;</w:t>
            </w:r>
          </w:p>
          <w:p w14:paraId="4D6B87C8" w14:textId="77777777" w:rsidR="007B493E" w:rsidRPr="007B493E"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7B493E">
              <w:rPr>
                <w:rFonts w:eastAsia="Calibri"/>
                <w:sz w:val="22"/>
                <w:szCs w:val="22"/>
                <w:lang w:val="vi-VN"/>
              </w:rPr>
              <w:t>g) Xử lý lỗ sủi, mạch sủi, bãi sủi, mạch đùn, bục đất, giếng phụt;</w:t>
            </w:r>
          </w:p>
          <w:p w14:paraId="3144D075" w14:textId="77777777" w:rsidR="007B493E" w:rsidRPr="007B493E"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7B493E">
              <w:rPr>
                <w:rFonts w:eastAsia="Calibri"/>
                <w:sz w:val="22"/>
                <w:szCs w:val="22"/>
                <w:lang w:val="vi-VN"/>
              </w:rPr>
              <w:t>h) Xử lý trường hợp nước lũ tràn qua đỉnh đê;</w:t>
            </w:r>
          </w:p>
          <w:p w14:paraId="37FDF950" w14:textId="77777777" w:rsidR="007B493E" w:rsidRPr="007B493E"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7B493E">
              <w:rPr>
                <w:rFonts w:eastAsia="Calibri"/>
                <w:sz w:val="22"/>
                <w:szCs w:val="22"/>
                <w:lang w:val="vi-VN"/>
              </w:rPr>
              <w:t>i) Xử lý các sự cố hư hỏng cống qua đê;</w:t>
            </w:r>
          </w:p>
          <w:p w14:paraId="25523F9E" w14:textId="77777777" w:rsidR="007B493E" w:rsidRPr="008647DB" w:rsidRDefault="007B493E" w:rsidP="007B493E">
            <w:pPr>
              <w:pStyle w:val="NormalWeb"/>
              <w:widowControl w:val="0"/>
              <w:shd w:val="clear" w:color="auto" w:fill="FFFFFF"/>
              <w:spacing w:before="0" w:beforeAutospacing="0" w:after="0" w:afterAutospacing="0" w:line="260" w:lineRule="exact"/>
              <w:rPr>
                <w:rFonts w:eastAsia="Calibri"/>
                <w:sz w:val="22"/>
                <w:szCs w:val="22"/>
                <w:lang w:val="vi-VN"/>
              </w:rPr>
            </w:pPr>
            <w:r w:rsidRPr="008647DB">
              <w:rPr>
                <w:rFonts w:eastAsia="Calibri"/>
                <w:sz w:val="22"/>
                <w:szCs w:val="22"/>
                <w:lang w:val="vi-VN"/>
              </w:rPr>
              <w:t>k) Hà khẩu đê;</w:t>
            </w:r>
          </w:p>
          <w:p w14:paraId="303F1AC5" w14:textId="5F5F43CC" w:rsidR="005C7123" w:rsidRPr="00D966C5" w:rsidRDefault="007B493E" w:rsidP="007B493E">
            <w:pPr>
              <w:pStyle w:val="NormalWeb"/>
              <w:widowControl w:val="0"/>
              <w:shd w:val="clear" w:color="auto" w:fill="FFFFFF"/>
              <w:spacing w:before="0" w:beforeAutospacing="0" w:after="0" w:afterAutospacing="0" w:line="260" w:lineRule="exact"/>
              <w:jc w:val="both"/>
              <w:rPr>
                <w:sz w:val="22"/>
                <w:szCs w:val="22"/>
                <w:lang w:val="vi-VN"/>
              </w:rPr>
            </w:pPr>
            <w:r w:rsidRPr="008647DB">
              <w:rPr>
                <w:rFonts w:eastAsia="Calibri"/>
                <w:sz w:val="22"/>
                <w:szCs w:val="22"/>
                <w:lang w:val="vi-VN"/>
              </w:rPr>
              <w:t>l) Xử lý giếng giảm áp làm việc không bình thường: Nước từ trong giếng, khu vực cát thấm lọc có hiện tượng nước đục và kéo theo bùn cát thoát ra ngoài.</w:t>
            </w:r>
          </w:p>
        </w:tc>
        <w:tc>
          <w:tcPr>
            <w:tcW w:w="5689" w:type="dxa"/>
          </w:tcPr>
          <w:p w14:paraId="14397900" w14:textId="259192BE" w:rsidR="005C7123" w:rsidRPr="00D966C5" w:rsidRDefault="005C7123" w:rsidP="00627327">
            <w:pPr>
              <w:widowControl w:val="0"/>
              <w:spacing w:after="0" w:line="260" w:lineRule="exact"/>
              <w:jc w:val="both"/>
              <w:rPr>
                <w:rFonts w:ascii="Times New Roman" w:hAnsi="Times New Roman"/>
                <w:b/>
                <w:bCs/>
                <w:i/>
                <w:lang w:val="vi-VN"/>
              </w:rPr>
            </w:pPr>
          </w:p>
        </w:tc>
      </w:tr>
      <w:tr w:rsidR="005C7123" w:rsidRPr="00042936" w14:paraId="2559F2D5" w14:textId="77777777" w:rsidTr="00764D03">
        <w:trPr>
          <w:trHeight w:val="416"/>
          <w:jc w:val="center"/>
        </w:trPr>
        <w:tc>
          <w:tcPr>
            <w:tcW w:w="562" w:type="dxa"/>
            <w:shd w:val="clear" w:color="auto" w:fill="auto"/>
            <w:vAlign w:val="center"/>
          </w:tcPr>
          <w:p w14:paraId="5414397C" w14:textId="5F2DB114" w:rsidR="005C7123" w:rsidRPr="00D966C5" w:rsidRDefault="005C7123" w:rsidP="00E5073A">
            <w:pPr>
              <w:pStyle w:val="TableParagraph"/>
              <w:suppressLineNumbers/>
              <w:suppressAutoHyphens/>
              <w:jc w:val="center"/>
              <w:rPr>
                <w:b/>
                <w:lang w:val="en-US"/>
              </w:rPr>
            </w:pPr>
            <w:r>
              <w:rPr>
                <w:b/>
                <w:lang w:val="en-US"/>
              </w:rPr>
              <w:lastRenderedPageBreak/>
              <w:t>3</w:t>
            </w:r>
          </w:p>
        </w:tc>
        <w:tc>
          <w:tcPr>
            <w:tcW w:w="4126" w:type="dxa"/>
            <w:vAlign w:val="center"/>
          </w:tcPr>
          <w:p w14:paraId="26EE3412" w14:textId="5F033108" w:rsidR="005C7123" w:rsidRPr="008616E1" w:rsidRDefault="005C7123" w:rsidP="002B0088">
            <w:pPr>
              <w:pStyle w:val="TableParagraph"/>
              <w:suppressLineNumbers/>
              <w:suppressAutoHyphens/>
              <w:rPr>
                <w:b/>
                <w:spacing w:val="6"/>
                <w:lang w:val="en-US"/>
              </w:rPr>
            </w:pPr>
            <w:r w:rsidRPr="009B2218">
              <w:rPr>
                <w:b/>
                <w:spacing w:val="6"/>
              </w:rPr>
              <w:t xml:space="preserve">Điều </w:t>
            </w:r>
            <w:r w:rsidRPr="009B2218">
              <w:rPr>
                <w:b/>
                <w:spacing w:val="6"/>
                <w:lang w:val="en-US"/>
              </w:rPr>
              <w:t>3</w:t>
            </w:r>
            <w:r w:rsidRPr="009B2218">
              <w:rPr>
                <w:b/>
                <w:spacing w:val="6"/>
              </w:rPr>
              <w:t xml:space="preserve">. </w:t>
            </w:r>
            <w:r w:rsidR="008616E1">
              <w:rPr>
                <w:b/>
                <w:spacing w:val="6"/>
                <w:lang w:val="en-US"/>
              </w:rPr>
              <w:t>Tổ chức thực hiện</w:t>
            </w:r>
          </w:p>
        </w:tc>
        <w:tc>
          <w:tcPr>
            <w:tcW w:w="4149" w:type="dxa"/>
            <w:shd w:val="clear" w:color="auto" w:fill="auto"/>
            <w:vAlign w:val="center"/>
          </w:tcPr>
          <w:p w14:paraId="1B507134" w14:textId="15146012" w:rsidR="005C7123" w:rsidRPr="00D966C5" w:rsidRDefault="002B0088" w:rsidP="002B0088">
            <w:pPr>
              <w:pStyle w:val="TableParagraph"/>
              <w:suppressLineNumbers/>
              <w:suppressAutoHyphens/>
              <w:rPr>
                <w:b/>
              </w:rPr>
            </w:pPr>
            <w:r w:rsidRPr="009B2218">
              <w:rPr>
                <w:b/>
                <w:spacing w:val="6"/>
              </w:rPr>
              <w:t xml:space="preserve">Điều </w:t>
            </w:r>
            <w:r w:rsidRPr="009B2218">
              <w:rPr>
                <w:b/>
                <w:spacing w:val="6"/>
                <w:lang w:val="en-US"/>
              </w:rPr>
              <w:t>3</w:t>
            </w:r>
            <w:r w:rsidRPr="009B2218">
              <w:rPr>
                <w:b/>
                <w:spacing w:val="6"/>
              </w:rPr>
              <w:t xml:space="preserve">. </w:t>
            </w:r>
            <w:r>
              <w:rPr>
                <w:b/>
                <w:spacing w:val="6"/>
                <w:lang w:val="en-US"/>
              </w:rPr>
              <w:t>Tổ chức thực hiện</w:t>
            </w:r>
          </w:p>
        </w:tc>
        <w:tc>
          <w:tcPr>
            <w:tcW w:w="5689" w:type="dxa"/>
          </w:tcPr>
          <w:p w14:paraId="7813A97C" w14:textId="77777777" w:rsidR="005C7123" w:rsidRPr="00D966C5" w:rsidRDefault="005C7123" w:rsidP="00E5073A">
            <w:pPr>
              <w:pStyle w:val="TableParagraph"/>
              <w:suppressLineNumbers/>
              <w:suppressAutoHyphens/>
              <w:jc w:val="both"/>
              <w:rPr>
                <w:b/>
              </w:rPr>
            </w:pPr>
          </w:p>
        </w:tc>
      </w:tr>
      <w:tr w:rsidR="005C7123" w:rsidRPr="008647DB" w14:paraId="7FA3D24C" w14:textId="6AA5BC49" w:rsidTr="00764D03">
        <w:trPr>
          <w:trHeight w:val="5334"/>
          <w:jc w:val="center"/>
        </w:trPr>
        <w:tc>
          <w:tcPr>
            <w:tcW w:w="562" w:type="dxa"/>
            <w:shd w:val="clear" w:color="auto" w:fill="auto"/>
            <w:vAlign w:val="center"/>
          </w:tcPr>
          <w:p w14:paraId="7FA3D248" w14:textId="06C5A7BB" w:rsidR="005C7123" w:rsidRPr="004F103C" w:rsidRDefault="005C7123" w:rsidP="00E5073A">
            <w:pPr>
              <w:pStyle w:val="TableParagraph"/>
              <w:suppressLineNumbers/>
              <w:suppressAutoHyphens/>
              <w:jc w:val="center"/>
            </w:pPr>
          </w:p>
        </w:tc>
        <w:tc>
          <w:tcPr>
            <w:tcW w:w="4126" w:type="dxa"/>
          </w:tcPr>
          <w:p w14:paraId="744C3978" w14:textId="32D035F5" w:rsidR="005C7123" w:rsidRPr="00D966C5" w:rsidRDefault="005C7123" w:rsidP="00627327">
            <w:pPr>
              <w:pStyle w:val="TableParagraph"/>
              <w:suppressLineNumbers/>
              <w:suppressAutoHyphens/>
              <w:spacing w:line="260" w:lineRule="exact"/>
              <w:jc w:val="both"/>
            </w:pPr>
            <w:r w:rsidRPr="00D966C5">
              <w:t xml:space="preserve">1. </w:t>
            </w:r>
            <w:r w:rsidR="008616E1" w:rsidRPr="008616E1">
              <w:t xml:space="preserve">Giao Ủy ban nhân dân tỉnh chỉ đạo các cơ quan chuyên môn hằng năm </w:t>
            </w:r>
            <w:r w:rsidR="002B0088" w:rsidRPr="002B0088">
              <w:t xml:space="preserve">phối hợp rà soát hiện trạng các tuyến đê trên địa bàn tỉnh quản lý, đề xuất từ nguồn kinh phí chi thường xuyên </w:t>
            </w:r>
            <w:r w:rsidR="009D7E8C" w:rsidRPr="009D7E8C">
              <w:t>và các nguồn vốn hợp pháp khác để thực hiện nhiệm vụ duy tu, bảo dưỡng đê điều và x</w:t>
            </w:r>
            <w:r w:rsidR="000C2ECA">
              <w:t>ử lý cấp bách sự cố đê điều đối</w:t>
            </w:r>
            <w:r w:rsidR="000C2ECA" w:rsidRPr="000C2ECA">
              <w:t xml:space="preserve"> với các tuyến đê trên địa bàn tỉnh nhằm đảm bảo an toàn cho hệ thống đê điều của tỉnh</w:t>
            </w:r>
            <w:r w:rsidRPr="00D966C5">
              <w:t>.</w:t>
            </w:r>
          </w:p>
          <w:p w14:paraId="76C2B786" w14:textId="77777777" w:rsidR="005C7123" w:rsidRPr="008647DB" w:rsidRDefault="005C7123" w:rsidP="000C2ECA">
            <w:pPr>
              <w:pStyle w:val="NormalWeb"/>
              <w:widowControl w:val="0"/>
              <w:shd w:val="clear" w:color="auto" w:fill="FFFFFF"/>
              <w:spacing w:before="0" w:beforeAutospacing="0" w:after="0" w:afterAutospacing="0" w:line="260" w:lineRule="exact"/>
              <w:jc w:val="both"/>
              <w:rPr>
                <w:lang w:val="vi"/>
              </w:rPr>
            </w:pPr>
            <w:r w:rsidRPr="004F103C">
              <w:rPr>
                <w:lang w:val="vi"/>
              </w:rPr>
              <w:t xml:space="preserve">2. </w:t>
            </w:r>
            <w:r w:rsidR="000C2ECA" w:rsidRPr="000C2ECA">
              <w:rPr>
                <w:lang w:val="vi"/>
              </w:rPr>
              <w:t xml:space="preserve">Giao Thường trực Hội đồng nhân dân tỉnh, các Ban Hội đồng nhân dân tỉnh, các Tổ đại biểu Hội đồng nhân dân tỉnh và đại biểu Hội đồng nhân </w:t>
            </w:r>
            <w:r w:rsidR="00A34AC8" w:rsidRPr="00A34AC8">
              <w:rPr>
                <w:lang w:val="vi"/>
              </w:rPr>
              <w:t>dân tỉnh giám sát việc thực hiện Nghị quyết</w:t>
            </w:r>
            <w:r w:rsidRPr="004F103C">
              <w:rPr>
                <w:lang w:val="vi"/>
              </w:rPr>
              <w:t>.</w:t>
            </w:r>
          </w:p>
          <w:p w14:paraId="256CDEBF" w14:textId="555F4BC1" w:rsidR="00754687" w:rsidRPr="008647DB" w:rsidRDefault="006769D4" w:rsidP="000C2ECA">
            <w:pPr>
              <w:pStyle w:val="NormalWeb"/>
              <w:widowControl w:val="0"/>
              <w:shd w:val="clear" w:color="auto" w:fill="FFFFFF"/>
              <w:spacing w:before="0" w:beforeAutospacing="0" w:after="0" w:afterAutospacing="0" w:line="260" w:lineRule="exact"/>
              <w:jc w:val="both"/>
              <w:rPr>
                <w:lang w:val="vi"/>
              </w:rPr>
            </w:pPr>
            <w:r w:rsidRPr="008647DB">
              <w:rPr>
                <w:lang w:val="vi"/>
              </w:rPr>
              <w:t xml:space="preserve">Nghị quyết này đã được Hội đồng nhân dân tỉnh Thái Nguyên khóa XIV, Kỳ họp thứ mười sáu thông qua ngày 08 tháng 12 năm 2023 </w:t>
            </w:r>
            <w:r w:rsidR="00AA765E" w:rsidRPr="008647DB">
              <w:rPr>
                <w:lang w:val="vi"/>
              </w:rPr>
              <w:t>và có hiệu lực từ ngày 01 tháng 01 năm 2024./.</w:t>
            </w:r>
          </w:p>
        </w:tc>
        <w:tc>
          <w:tcPr>
            <w:tcW w:w="4149" w:type="dxa"/>
            <w:shd w:val="clear" w:color="auto" w:fill="auto"/>
          </w:tcPr>
          <w:p w14:paraId="45CBE1F6" w14:textId="77777777" w:rsidR="0083712F" w:rsidRPr="00D966C5" w:rsidRDefault="0083712F" w:rsidP="0083712F">
            <w:pPr>
              <w:pStyle w:val="TableParagraph"/>
              <w:suppressLineNumbers/>
              <w:suppressAutoHyphens/>
              <w:spacing w:line="260" w:lineRule="exact"/>
              <w:jc w:val="both"/>
            </w:pPr>
            <w:r w:rsidRPr="00D966C5">
              <w:t xml:space="preserve">1. </w:t>
            </w:r>
            <w:r w:rsidRPr="008616E1">
              <w:t xml:space="preserve">Giao Ủy ban nhân dân tỉnh chỉ đạo các cơ quan chuyên môn hằng năm </w:t>
            </w:r>
            <w:r w:rsidRPr="002B0088">
              <w:t xml:space="preserve">phối hợp rà soát hiện trạng các tuyến đê trên địa bàn tỉnh quản lý, đề xuất từ nguồn kinh phí chi thường xuyên </w:t>
            </w:r>
            <w:r w:rsidRPr="009D7E8C">
              <w:t>và các nguồn vốn hợp pháp khác để thực hiện nhiệm vụ duy tu, bảo dưỡng đê điều và x</w:t>
            </w:r>
            <w:r>
              <w:t>ử lý cấp bách sự cố đê điều đối</w:t>
            </w:r>
            <w:r w:rsidRPr="000C2ECA">
              <w:t xml:space="preserve"> với các tuyến đê trên địa bàn tỉnh nhằm đảm bảo an toàn cho hệ thống đê điều của tỉnh</w:t>
            </w:r>
            <w:r w:rsidRPr="00D966C5">
              <w:t>.</w:t>
            </w:r>
          </w:p>
          <w:p w14:paraId="39A86A2B" w14:textId="77777777" w:rsidR="0083712F" w:rsidRPr="0083712F" w:rsidRDefault="0083712F" w:rsidP="0083712F">
            <w:pPr>
              <w:pStyle w:val="NormalWeb"/>
              <w:widowControl w:val="0"/>
              <w:shd w:val="clear" w:color="auto" w:fill="FFFFFF"/>
              <w:spacing w:before="0" w:beforeAutospacing="0" w:after="0" w:afterAutospacing="0" w:line="260" w:lineRule="exact"/>
              <w:jc w:val="both"/>
              <w:rPr>
                <w:lang w:val="vi"/>
              </w:rPr>
            </w:pPr>
            <w:r w:rsidRPr="004F103C">
              <w:rPr>
                <w:lang w:val="vi"/>
              </w:rPr>
              <w:t xml:space="preserve">2. </w:t>
            </w:r>
            <w:r w:rsidRPr="000C2ECA">
              <w:rPr>
                <w:lang w:val="vi"/>
              </w:rPr>
              <w:t xml:space="preserve">Giao Thường trực Hội đồng nhân dân tỉnh, các Ban Hội đồng nhân dân tỉnh, các Tổ đại biểu Hội đồng nhân dân tỉnh và đại biểu Hội đồng nhân </w:t>
            </w:r>
            <w:r w:rsidRPr="00A34AC8">
              <w:rPr>
                <w:lang w:val="vi"/>
              </w:rPr>
              <w:t>dân tỉnh giám sát việc thực hiện Nghị quyết</w:t>
            </w:r>
            <w:r w:rsidRPr="004F103C">
              <w:rPr>
                <w:lang w:val="vi"/>
              </w:rPr>
              <w:t>.</w:t>
            </w:r>
          </w:p>
          <w:p w14:paraId="7FA3D249" w14:textId="43EA197C" w:rsidR="005C7123" w:rsidRPr="003915A7" w:rsidRDefault="003B3856" w:rsidP="00627327">
            <w:pPr>
              <w:pStyle w:val="NormalWeb"/>
              <w:widowControl w:val="0"/>
              <w:shd w:val="clear" w:color="auto" w:fill="FFFFFF"/>
              <w:spacing w:before="0" w:beforeAutospacing="0" w:after="0" w:afterAutospacing="0" w:line="260" w:lineRule="exact"/>
              <w:jc w:val="both"/>
              <w:rPr>
                <w:lang w:val="vi"/>
              </w:rPr>
            </w:pPr>
            <w:r w:rsidRPr="003B3856">
              <w:rPr>
                <w:lang w:val="vi"/>
              </w:rPr>
              <w:t xml:space="preserve">Nghị quyết này đã được Hội đồng nhân dân tỉnh Thái Nguyên khóa XV, Kỳ họp thứ </w:t>
            </w:r>
            <w:r w:rsidR="008C4540">
              <w:rPr>
                <w:lang w:val="vi"/>
              </w:rPr>
              <w:t>…</w:t>
            </w:r>
            <w:r w:rsidRPr="003B3856">
              <w:rPr>
                <w:lang w:val="vi"/>
              </w:rPr>
              <w:t xml:space="preserve"> thông qua ngày </w:t>
            </w:r>
            <w:r w:rsidR="008C4540">
              <w:rPr>
                <w:lang w:val="vi"/>
              </w:rPr>
              <w:t>…</w:t>
            </w:r>
            <w:r w:rsidRPr="003B3856">
              <w:rPr>
                <w:lang w:val="vi"/>
              </w:rPr>
              <w:t xml:space="preserve"> tháng </w:t>
            </w:r>
            <w:r w:rsidR="008C4540">
              <w:rPr>
                <w:lang w:val="vi"/>
              </w:rPr>
              <w:t>… năm 202</w:t>
            </w:r>
            <w:r w:rsidR="008C4540" w:rsidRPr="008C4540">
              <w:rPr>
                <w:lang w:val="vi"/>
              </w:rPr>
              <w:t>6</w:t>
            </w:r>
            <w:r w:rsidRPr="003B3856">
              <w:rPr>
                <w:lang w:val="vi"/>
              </w:rPr>
              <w:t xml:space="preserve"> và có hiệu lực từ ngày </w:t>
            </w:r>
            <w:r w:rsidR="008C4540">
              <w:rPr>
                <w:lang w:val="vi"/>
              </w:rPr>
              <w:t>…</w:t>
            </w:r>
            <w:r w:rsidRPr="003B3856">
              <w:rPr>
                <w:lang w:val="vi"/>
              </w:rPr>
              <w:t xml:space="preserve"> tháng </w:t>
            </w:r>
            <w:r w:rsidR="008C4540">
              <w:rPr>
                <w:lang w:val="vi"/>
              </w:rPr>
              <w:t>…</w:t>
            </w:r>
            <w:r w:rsidRPr="003B3856">
              <w:rPr>
                <w:lang w:val="vi"/>
              </w:rPr>
              <w:t xml:space="preserve"> năm 202</w:t>
            </w:r>
            <w:r w:rsidR="008C4540" w:rsidRPr="008C4540">
              <w:rPr>
                <w:lang w:val="vi"/>
              </w:rPr>
              <w:t>6</w:t>
            </w:r>
            <w:r w:rsidRPr="003B3856">
              <w:rPr>
                <w:lang w:val="vi"/>
              </w:rPr>
              <w:t>./.</w:t>
            </w:r>
          </w:p>
        </w:tc>
        <w:tc>
          <w:tcPr>
            <w:tcW w:w="5689" w:type="dxa"/>
          </w:tcPr>
          <w:p w14:paraId="0CB79B64" w14:textId="5679C0F7" w:rsidR="005C7123" w:rsidRPr="004F103C" w:rsidRDefault="005C7123" w:rsidP="006A6461">
            <w:pPr>
              <w:widowControl w:val="0"/>
              <w:spacing w:after="0" w:line="260" w:lineRule="exact"/>
              <w:jc w:val="both"/>
              <w:rPr>
                <w:rFonts w:ascii="Times New Roman" w:hAnsi="Times New Roman"/>
                <w:bCs/>
                <w:lang w:val="vi"/>
              </w:rPr>
            </w:pPr>
            <w:r w:rsidRPr="004F103C">
              <w:rPr>
                <w:rFonts w:ascii="Times New Roman" w:hAnsi="Times New Roman"/>
                <w:bCs/>
                <w:lang w:val="vi"/>
              </w:rPr>
              <w:t xml:space="preserve"> </w:t>
            </w:r>
          </w:p>
        </w:tc>
      </w:tr>
    </w:tbl>
    <w:p w14:paraId="56AC49C1" w14:textId="77777777" w:rsidR="00C96282" w:rsidRPr="00514236" w:rsidRDefault="00C96282" w:rsidP="009315BF">
      <w:pPr>
        <w:spacing w:after="0" w:line="240" w:lineRule="auto"/>
        <w:jc w:val="both"/>
        <w:rPr>
          <w:iCs/>
          <w:lang w:val="vi"/>
        </w:rPr>
      </w:pPr>
    </w:p>
    <w:sectPr w:rsidR="00C96282" w:rsidRPr="00514236" w:rsidSect="004F103C">
      <w:headerReference w:type="default" r:id="rId8"/>
      <w:pgSz w:w="16838" w:h="11906" w:orient="landscape" w:code="9"/>
      <w:pgMar w:top="1021" w:right="1021" w:bottom="85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C556D" w14:textId="77777777" w:rsidR="009809D0" w:rsidRDefault="009809D0" w:rsidP="004D1D38">
      <w:pPr>
        <w:spacing w:after="0" w:line="240" w:lineRule="auto"/>
      </w:pPr>
      <w:r>
        <w:separator/>
      </w:r>
    </w:p>
  </w:endnote>
  <w:endnote w:type="continuationSeparator" w:id="0">
    <w:p w14:paraId="717704BD" w14:textId="77777777" w:rsidR="009809D0" w:rsidRDefault="009809D0" w:rsidP="004D1D38">
      <w:pPr>
        <w:spacing w:after="0" w:line="240" w:lineRule="auto"/>
      </w:pPr>
      <w:r>
        <w:continuationSeparator/>
      </w:r>
    </w:p>
  </w:endnote>
  <w:endnote w:type="continuationNotice" w:id="1">
    <w:p w14:paraId="0B332480" w14:textId="77777777" w:rsidR="009809D0" w:rsidRDefault="009809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altName w:val="Microsoft Sans Serif"/>
    <w:panose1 w:val="020B0304020202020204"/>
    <w:charset w:val="00"/>
    <w:family w:val="swiss"/>
    <w:pitch w:val="variable"/>
    <w:sig w:usb0="00000000"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Angsana New">
    <w:altName w:val="Leelawadee UI"/>
    <w:panose1 w:val="02020603050405020304"/>
    <w:charset w:val="00"/>
    <w:family w:val="roman"/>
    <w:pitch w:val="variable"/>
    <w:sig w:usb0="00000000"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2E5F5" w14:textId="77777777" w:rsidR="009809D0" w:rsidRDefault="009809D0" w:rsidP="004D1D38">
      <w:pPr>
        <w:spacing w:after="0" w:line="240" w:lineRule="auto"/>
      </w:pPr>
      <w:r>
        <w:separator/>
      </w:r>
    </w:p>
  </w:footnote>
  <w:footnote w:type="continuationSeparator" w:id="0">
    <w:p w14:paraId="109E8417" w14:textId="77777777" w:rsidR="009809D0" w:rsidRDefault="009809D0" w:rsidP="004D1D38">
      <w:pPr>
        <w:spacing w:after="0" w:line="240" w:lineRule="auto"/>
      </w:pPr>
      <w:r>
        <w:continuationSeparator/>
      </w:r>
    </w:p>
  </w:footnote>
  <w:footnote w:type="continuationNotice" w:id="1">
    <w:p w14:paraId="6823B303" w14:textId="77777777" w:rsidR="009809D0" w:rsidRDefault="009809D0">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0009359"/>
      <w:docPartObj>
        <w:docPartGallery w:val="Page Numbers (Top of Page)"/>
        <w:docPartUnique/>
      </w:docPartObj>
    </w:sdtPr>
    <w:sdtEndPr>
      <w:rPr>
        <w:noProof/>
      </w:rPr>
    </w:sdtEndPr>
    <w:sdtContent>
      <w:p w14:paraId="180B4C0A" w14:textId="2A484120" w:rsidR="004F103C" w:rsidRDefault="004F103C">
        <w:pPr>
          <w:pStyle w:val="Header"/>
          <w:jc w:val="center"/>
        </w:pPr>
        <w:r>
          <w:fldChar w:fldCharType="begin"/>
        </w:r>
        <w:r>
          <w:instrText xml:space="preserve"> PAGE   \* MERGEFORMAT </w:instrText>
        </w:r>
        <w:r>
          <w:fldChar w:fldCharType="separate"/>
        </w:r>
        <w:r w:rsidR="00F92284">
          <w:rPr>
            <w:noProof/>
          </w:rPr>
          <w:t>2</w:t>
        </w:r>
        <w:r>
          <w:rPr>
            <w:noProof/>
          </w:rPr>
          <w:fldChar w:fldCharType="end"/>
        </w:r>
      </w:p>
    </w:sdtContent>
  </w:sdt>
  <w:p w14:paraId="08573920" w14:textId="27B2F91B" w:rsidR="00BA37BD" w:rsidRPr="00E271B0" w:rsidRDefault="00BA37BD">
    <w:pPr>
      <w:pStyle w:val="Header"/>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E506D"/>
    <w:multiLevelType w:val="hybridMultilevel"/>
    <w:tmpl w:val="6204C6D8"/>
    <w:lvl w:ilvl="0" w:tplc="D7F453D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B7FD8"/>
    <w:multiLevelType w:val="hybridMultilevel"/>
    <w:tmpl w:val="C9A8DF4C"/>
    <w:lvl w:ilvl="0" w:tplc="E25A3B3E">
      <w:numFmt w:val="bullet"/>
      <w:lvlText w:val="-"/>
      <w:lvlJc w:val="left"/>
      <w:pPr>
        <w:ind w:left="30" w:hanging="106"/>
      </w:pPr>
      <w:rPr>
        <w:rFonts w:ascii="Times New Roman" w:eastAsia="Times New Roman" w:hAnsi="Times New Roman" w:cs="Times New Roman" w:hint="default"/>
        <w:w w:val="102"/>
        <w:sz w:val="18"/>
        <w:szCs w:val="18"/>
        <w:lang w:val="vi" w:eastAsia="en-US" w:bidi="ar-SA"/>
      </w:rPr>
    </w:lvl>
    <w:lvl w:ilvl="1" w:tplc="0166F482">
      <w:numFmt w:val="bullet"/>
      <w:lvlText w:val="•"/>
      <w:lvlJc w:val="left"/>
      <w:pPr>
        <w:ind w:left="323" w:hanging="106"/>
      </w:pPr>
      <w:rPr>
        <w:rFonts w:hint="default"/>
        <w:lang w:val="vi" w:eastAsia="en-US" w:bidi="ar-SA"/>
      </w:rPr>
    </w:lvl>
    <w:lvl w:ilvl="2" w:tplc="C2B29DFC">
      <w:numFmt w:val="bullet"/>
      <w:lvlText w:val="•"/>
      <w:lvlJc w:val="left"/>
      <w:pPr>
        <w:ind w:left="606" w:hanging="106"/>
      </w:pPr>
      <w:rPr>
        <w:rFonts w:hint="default"/>
        <w:lang w:val="vi" w:eastAsia="en-US" w:bidi="ar-SA"/>
      </w:rPr>
    </w:lvl>
    <w:lvl w:ilvl="3" w:tplc="3ADA2C08">
      <w:numFmt w:val="bullet"/>
      <w:lvlText w:val="•"/>
      <w:lvlJc w:val="left"/>
      <w:pPr>
        <w:ind w:left="889" w:hanging="106"/>
      </w:pPr>
      <w:rPr>
        <w:rFonts w:hint="default"/>
        <w:lang w:val="vi" w:eastAsia="en-US" w:bidi="ar-SA"/>
      </w:rPr>
    </w:lvl>
    <w:lvl w:ilvl="4" w:tplc="BD5284CE">
      <w:numFmt w:val="bullet"/>
      <w:lvlText w:val="•"/>
      <w:lvlJc w:val="left"/>
      <w:pPr>
        <w:ind w:left="1172" w:hanging="106"/>
      </w:pPr>
      <w:rPr>
        <w:rFonts w:hint="default"/>
        <w:lang w:val="vi" w:eastAsia="en-US" w:bidi="ar-SA"/>
      </w:rPr>
    </w:lvl>
    <w:lvl w:ilvl="5" w:tplc="6A4C48CE">
      <w:numFmt w:val="bullet"/>
      <w:lvlText w:val="•"/>
      <w:lvlJc w:val="left"/>
      <w:pPr>
        <w:ind w:left="1455" w:hanging="106"/>
      </w:pPr>
      <w:rPr>
        <w:rFonts w:hint="default"/>
        <w:lang w:val="vi" w:eastAsia="en-US" w:bidi="ar-SA"/>
      </w:rPr>
    </w:lvl>
    <w:lvl w:ilvl="6" w:tplc="594E7740">
      <w:numFmt w:val="bullet"/>
      <w:lvlText w:val="•"/>
      <w:lvlJc w:val="left"/>
      <w:pPr>
        <w:ind w:left="1738" w:hanging="106"/>
      </w:pPr>
      <w:rPr>
        <w:rFonts w:hint="default"/>
        <w:lang w:val="vi" w:eastAsia="en-US" w:bidi="ar-SA"/>
      </w:rPr>
    </w:lvl>
    <w:lvl w:ilvl="7" w:tplc="5928B5BC">
      <w:numFmt w:val="bullet"/>
      <w:lvlText w:val="•"/>
      <w:lvlJc w:val="left"/>
      <w:pPr>
        <w:ind w:left="2021" w:hanging="106"/>
      </w:pPr>
      <w:rPr>
        <w:rFonts w:hint="default"/>
        <w:lang w:val="vi" w:eastAsia="en-US" w:bidi="ar-SA"/>
      </w:rPr>
    </w:lvl>
    <w:lvl w:ilvl="8" w:tplc="854C310E">
      <w:numFmt w:val="bullet"/>
      <w:lvlText w:val="•"/>
      <w:lvlJc w:val="left"/>
      <w:pPr>
        <w:ind w:left="2304" w:hanging="106"/>
      </w:pPr>
      <w:rPr>
        <w:rFonts w:hint="default"/>
        <w:lang w:val="vi" w:eastAsia="en-US" w:bidi="ar-SA"/>
      </w:rPr>
    </w:lvl>
  </w:abstractNum>
  <w:abstractNum w:abstractNumId="2" w15:restartNumberingAfterBreak="0">
    <w:nsid w:val="592C3A50"/>
    <w:multiLevelType w:val="hybridMultilevel"/>
    <w:tmpl w:val="7542BFAE"/>
    <w:lvl w:ilvl="0" w:tplc="4E7AFA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A223EF"/>
    <w:multiLevelType w:val="hybridMultilevel"/>
    <w:tmpl w:val="65E0D3B8"/>
    <w:lvl w:ilvl="0" w:tplc="73AAB55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1EC"/>
    <w:rsid w:val="00001F5C"/>
    <w:rsid w:val="00002474"/>
    <w:rsid w:val="00003763"/>
    <w:rsid w:val="00003909"/>
    <w:rsid w:val="00004117"/>
    <w:rsid w:val="00004640"/>
    <w:rsid w:val="00004CB1"/>
    <w:rsid w:val="00004F4B"/>
    <w:rsid w:val="00006310"/>
    <w:rsid w:val="0000669D"/>
    <w:rsid w:val="00010DDE"/>
    <w:rsid w:val="00011BA3"/>
    <w:rsid w:val="00011F99"/>
    <w:rsid w:val="0001246F"/>
    <w:rsid w:val="00015DF2"/>
    <w:rsid w:val="000161DD"/>
    <w:rsid w:val="000177CE"/>
    <w:rsid w:val="000204A6"/>
    <w:rsid w:val="00021324"/>
    <w:rsid w:val="00022A12"/>
    <w:rsid w:val="00022F38"/>
    <w:rsid w:val="00022F42"/>
    <w:rsid w:val="00025A5D"/>
    <w:rsid w:val="00025BB2"/>
    <w:rsid w:val="00025C0F"/>
    <w:rsid w:val="0002614B"/>
    <w:rsid w:val="0002691F"/>
    <w:rsid w:val="0002795C"/>
    <w:rsid w:val="00027C2F"/>
    <w:rsid w:val="00030C65"/>
    <w:rsid w:val="000313CA"/>
    <w:rsid w:val="000330F8"/>
    <w:rsid w:val="00033131"/>
    <w:rsid w:val="000337BE"/>
    <w:rsid w:val="00034DD2"/>
    <w:rsid w:val="00035EC5"/>
    <w:rsid w:val="00035F26"/>
    <w:rsid w:val="000372D7"/>
    <w:rsid w:val="0004057B"/>
    <w:rsid w:val="00040767"/>
    <w:rsid w:val="00040AF9"/>
    <w:rsid w:val="00040DED"/>
    <w:rsid w:val="00040EE3"/>
    <w:rsid w:val="00042936"/>
    <w:rsid w:val="0004359E"/>
    <w:rsid w:val="00044420"/>
    <w:rsid w:val="00045375"/>
    <w:rsid w:val="000453EB"/>
    <w:rsid w:val="0004597B"/>
    <w:rsid w:val="000468F8"/>
    <w:rsid w:val="000472AA"/>
    <w:rsid w:val="000508C8"/>
    <w:rsid w:val="00050E84"/>
    <w:rsid w:val="00057462"/>
    <w:rsid w:val="00060032"/>
    <w:rsid w:val="00063031"/>
    <w:rsid w:val="0006309B"/>
    <w:rsid w:val="00063982"/>
    <w:rsid w:val="00064660"/>
    <w:rsid w:val="00064DCC"/>
    <w:rsid w:val="0006546D"/>
    <w:rsid w:val="00067BB9"/>
    <w:rsid w:val="00070EA7"/>
    <w:rsid w:val="00071954"/>
    <w:rsid w:val="00071B1F"/>
    <w:rsid w:val="00074DA5"/>
    <w:rsid w:val="00075EF5"/>
    <w:rsid w:val="00076A27"/>
    <w:rsid w:val="00076BDD"/>
    <w:rsid w:val="00077403"/>
    <w:rsid w:val="00080102"/>
    <w:rsid w:val="000834DE"/>
    <w:rsid w:val="00083AD9"/>
    <w:rsid w:val="0008479A"/>
    <w:rsid w:val="00084B16"/>
    <w:rsid w:val="00084CBB"/>
    <w:rsid w:val="00086F22"/>
    <w:rsid w:val="00087541"/>
    <w:rsid w:val="000878BF"/>
    <w:rsid w:val="00093329"/>
    <w:rsid w:val="00093B69"/>
    <w:rsid w:val="00093D57"/>
    <w:rsid w:val="0009536F"/>
    <w:rsid w:val="00096098"/>
    <w:rsid w:val="00096831"/>
    <w:rsid w:val="000A117F"/>
    <w:rsid w:val="000A129F"/>
    <w:rsid w:val="000A2BC5"/>
    <w:rsid w:val="000A48CD"/>
    <w:rsid w:val="000A5E83"/>
    <w:rsid w:val="000A5F9A"/>
    <w:rsid w:val="000A70A5"/>
    <w:rsid w:val="000A7E91"/>
    <w:rsid w:val="000B0384"/>
    <w:rsid w:val="000B061A"/>
    <w:rsid w:val="000B2132"/>
    <w:rsid w:val="000B2845"/>
    <w:rsid w:val="000B3F57"/>
    <w:rsid w:val="000B4716"/>
    <w:rsid w:val="000B739B"/>
    <w:rsid w:val="000C015A"/>
    <w:rsid w:val="000C0D47"/>
    <w:rsid w:val="000C2ECA"/>
    <w:rsid w:val="000C4ABC"/>
    <w:rsid w:val="000C5842"/>
    <w:rsid w:val="000C7283"/>
    <w:rsid w:val="000D2CB5"/>
    <w:rsid w:val="000D30EE"/>
    <w:rsid w:val="000D4C73"/>
    <w:rsid w:val="000D5EDF"/>
    <w:rsid w:val="000E05E4"/>
    <w:rsid w:val="000E15C0"/>
    <w:rsid w:val="000E1921"/>
    <w:rsid w:val="000E2FB2"/>
    <w:rsid w:val="000E3869"/>
    <w:rsid w:val="000E427E"/>
    <w:rsid w:val="000E5E54"/>
    <w:rsid w:val="000E6313"/>
    <w:rsid w:val="000F0EF9"/>
    <w:rsid w:val="000F341D"/>
    <w:rsid w:val="000F5216"/>
    <w:rsid w:val="000F702A"/>
    <w:rsid w:val="000F7532"/>
    <w:rsid w:val="0010147B"/>
    <w:rsid w:val="00103226"/>
    <w:rsid w:val="00104148"/>
    <w:rsid w:val="001052E5"/>
    <w:rsid w:val="00105A79"/>
    <w:rsid w:val="00106B02"/>
    <w:rsid w:val="0010734C"/>
    <w:rsid w:val="001075B8"/>
    <w:rsid w:val="00107CE4"/>
    <w:rsid w:val="00107FFA"/>
    <w:rsid w:val="00110797"/>
    <w:rsid w:val="0011178E"/>
    <w:rsid w:val="00114B6F"/>
    <w:rsid w:val="00114B98"/>
    <w:rsid w:val="00116715"/>
    <w:rsid w:val="00116C60"/>
    <w:rsid w:val="00117869"/>
    <w:rsid w:val="00117D7D"/>
    <w:rsid w:val="00120243"/>
    <w:rsid w:val="00120C63"/>
    <w:rsid w:val="00120E74"/>
    <w:rsid w:val="00124080"/>
    <w:rsid w:val="00124585"/>
    <w:rsid w:val="00124C61"/>
    <w:rsid w:val="00125C91"/>
    <w:rsid w:val="00130819"/>
    <w:rsid w:val="00132181"/>
    <w:rsid w:val="0013393A"/>
    <w:rsid w:val="00134A26"/>
    <w:rsid w:val="00136D90"/>
    <w:rsid w:val="00136DE4"/>
    <w:rsid w:val="00137110"/>
    <w:rsid w:val="0014047A"/>
    <w:rsid w:val="0014095A"/>
    <w:rsid w:val="00144CED"/>
    <w:rsid w:val="0014603A"/>
    <w:rsid w:val="0014781C"/>
    <w:rsid w:val="00147873"/>
    <w:rsid w:val="00147E84"/>
    <w:rsid w:val="00151535"/>
    <w:rsid w:val="00151E26"/>
    <w:rsid w:val="0015241D"/>
    <w:rsid w:val="00154CE4"/>
    <w:rsid w:val="00154CF5"/>
    <w:rsid w:val="001550E1"/>
    <w:rsid w:val="00155525"/>
    <w:rsid w:val="00156B8D"/>
    <w:rsid w:val="0015701D"/>
    <w:rsid w:val="00157061"/>
    <w:rsid w:val="00157E5E"/>
    <w:rsid w:val="00160110"/>
    <w:rsid w:val="001606ED"/>
    <w:rsid w:val="00160F98"/>
    <w:rsid w:val="001610D2"/>
    <w:rsid w:val="00161140"/>
    <w:rsid w:val="00161717"/>
    <w:rsid w:val="0016292E"/>
    <w:rsid w:val="00164119"/>
    <w:rsid w:val="00164BB8"/>
    <w:rsid w:val="0016556B"/>
    <w:rsid w:val="001704AE"/>
    <w:rsid w:val="00170EF3"/>
    <w:rsid w:val="0017106E"/>
    <w:rsid w:val="0017177D"/>
    <w:rsid w:val="00172182"/>
    <w:rsid w:val="00172E9A"/>
    <w:rsid w:val="00173E36"/>
    <w:rsid w:val="00174E31"/>
    <w:rsid w:val="001750CC"/>
    <w:rsid w:val="00175646"/>
    <w:rsid w:val="00177A3B"/>
    <w:rsid w:val="00180CA7"/>
    <w:rsid w:val="0018143C"/>
    <w:rsid w:val="00182627"/>
    <w:rsid w:val="00182C51"/>
    <w:rsid w:val="00184891"/>
    <w:rsid w:val="00184BAD"/>
    <w:rsid w:val="00187AF4"/>
    <w:rsid w:val="00187E83"/>
    <w:rsid w:val="00190920"/>
    <w:rsid w:val="00190FAB"/>
    <w:rsid w:val="00191EA7"/>
    <w:rsid w:val="0019225D"/>
    <w:rsid w:val="00192260"/>
    <w:rsid w:val="00193A9F"/>
    <w:rsid w:val="00194479"/>
    <w:rsid w:val="0019553F"/>
    <w:rsid w:val="00196098"/>
    <w:rsid w:val="00196708"/>
    <w:rsid w:val="0019780E"/>
    <w:rsid w:val="001A02EE"/>
    <w:rsid w:val="001A320B"/>
    <w:rsid w:val="001A36B9"/>
    <w:rsid w:val="001A37A7"/>
    <w:rsid w:val="001A51BF"/>
    <w:rsid w:val="001A6F39"/>
    <w:rsid w:val="001A74DB"/>
    <w:rsid w:val="001B0F79"/>
    <w:rsid w:val="001B15E1"/>
    <w:rsid w:val="001B21BF"/>
    <w:rsid w:val="001B452C"/>
    <w:rsid w:val="001B7F9D"/>
    <w:rsid w:val="001C1171"/>
    <w:rsid w:val="001C1555"/>
    <w:rsid w:val="001C18CC"/>
    <w:rsid w:val="001C1E2F"/>
    <w:rsid w:val="001C3E42"/>
    <w:rsid w:val="001C5D14"/>
    <w:rsid w:val="001C63F1"/>
    <w:rsid w:val="001D2E28"/>
    <w:rsid w:val="001D6618"/>
    <w:rsid w:val="001D714E"/>
    <w:rsid w:val="001D71A2"/>
    <w:rsid w:val="001E0F38"/>
    <w:rsid w:val="001E2065"/>
    <w:rsid w:val="001E326D"/>
    <w:rsid w:val="001E3866"/>
    <w:rsid w:val="001E3C28"/>
    <w:rsid w:val="001E635F"/>
    <w:rsid w:val="001E663A"/>
    <w:rsid w:val="001E6C59"/>
    <w:rsid w:val="001E7268"/>
    <w:rsid w:val="001E7EA6"/>
    <w:rsid w:val="001F17A9"/>
    <w:rsid w:val="001F3F19"/>
    <w:rsid w:val="001F4AE2"/>
    <w:rsid w:val="001F5236"/>
    <w:rsid w:val="001F5CF5"/>
    <w:rsid w:val="002015EA"/>
    <w:rsid w:val="00202224"/>
    <w:rsid w:val="002044AE"/>
    <w:rsid w:val="0020607E"/>
    <w:rsid w:val="002062CD"/>
    <w:rsid w:val="00207572"/>
    <w:rsid w:val="00207B05"/>
    <w:rsid w:val="00207FD1"/>
    <w:rsid w:val="002105D4"/>
    <w:rsid w:val="00211524"/>
    <w:rsid w:val="00212461"/>
    <w:rsid w:val="00212834"/>
    <w:rsid w:val="00213250"/>
    <w:rsid w:val="002146BE"/>
    <w:rsid w:val="00214C61"/>
    <w:rsid w:val="00215689"/>
    <w:rsid w:val="00216714"/>
    <w:rsid w:val="002178E5"/>
    <w:rsid w:val="00217DD0"/>
    <w:rsid w:val="00222847"/>
    <w:rsid w:val="00223A64"/>
    <w:rsid w:val="00223EA7"/>
    <w:rsid w:val="002240EB"/>
    <w:rsid w:val="00224923"/>
    <w:rsid w:val="00224B2D"/>
    <w:rsid w:val="00225109"/>
    <w:rsid w:val="00225856"/>
    <w:rsid w:val="002266D6"/>
    <w:rsid w:val="00226A6D"/>
    <w:rsid w:val="00226B01"/>
    <w:rsid w:val="00230158"/>
    <w:rsid w:val="002307B4"/>
    <w:rsid w:val="0023092B"/>
    <w:rsid w:val="0023136F"/>
    <w:rsid w:val="002324CC"/>
    <w:rsid w:val="002333F4"/>
    <w:rsid w:val="002336E2"/>
    <w:rsid w:val="00235DF2"/>
    <w:rsid w:val="00236185"/>
    <w:rsid w:val="002365F7"/>
    <w:rsid w:val="002375AE"/>
    <w:rsid w:val="00241D65"/>
    <w:rsid w:val="00244B37"/>
    <w:rsid w:val="00244BFF"/>
    <w:rsid w:val="00246556"/>
    <w:rsid w:val="00246EF3"/>
    <w:rsid w:val="00247F77"/>
    <w:rsid w:val="00247FED"/>
    <w:rsid w:val="002534A1"/>
    <w:rsid w:val="002536CC"/>
    <w:rsid w:val="0025428E"/>
    <w:rsid w:val="002544EB"/>
    <w:rsid w:val="00254FD1"/>
    <w:rsid w:val="00255985"/>
    <w:rsid w:val="00256567"/>
    <w:rsid w:val="00261299"/>
    <w:rsid w:val="002612B1"/>
    <w:rsid w:val="002616B0"/>
    <w:rsid w:val="002623E9"/>
    <w:rsid w:val="00263031"/>
    <w:rsid w:val="00264271"/>
    <w:rsid w:val="002642C8"/>
    <w:rsid w:val="00265016"/>
    <w:rsid w:val="00265BBA"/>
    <w:rsid w:val="00271397"/>
    <w:rsid w:val="00271775"/>
    <w:rsid w:val="002727C2"/>
    <w:rsid w:val="00272AA1"/>
    <w:rsid w:val="002731DA"/>
    <w:rsid w:val="00273A54"/>
    <w:rsid w:val="002749F9"/>
    <w:rsid w:val="002778A8"/>
    <w:rsid w:val="00277FA3"/>
    <w:rsid w:val="002804DA"/>
    <w:rsid w:val="00282DCB"/>
    <w:rsid w:val="002843E8"/>
    <w:rsid w:val="00284D74"/>
    <w:rsid w:val="00285509"/>
    <w:rsid w:val="00286B71"/>
    <w:rsid w:val="002935C9"/>
    <w:rsid w:val="0029373C"/>
    <w:rsid w:val="00293B01"/>
    <w:rsid w:val="00294FA9"/>
    <w:rsid w:val="00295562"/>
    <w:rsid w:val="00296A61"/>
    <w:rsid w:val="00296CDD"/>
    <w:rsid w:val="00297A31"/>
    <w:rsid w:val="002A1AA5"/>
    <w:rsid w:val="002A2271"/>
    <w:rsid w:val="002A24D3"/>
    <w:rsid w:val="002A3197"/>
    <w:rsid w:val="002A575D"/>
    <w:rsid w:val="002A7AD0"/>
    <w:rsid w:val="002B0088"/>
    <w:rsid w:val="002B2D4B"/>
    <w:rsid w:val="002B3221"/>
    <w:rsid w:val="002B3EDE"/>
    <w:rsid w:val="002B62F8"/>
    <w:rsid w:val="002C0355"/>
    <w:rsid w:val="002C0C36"/>
    <w:rsid w:val="002C2461"/>
    <w:rsid w:val="002C386A"/>
    <w:rsid w:val="002C4E3D"/>
    <w:rsid w:val="002C4F5F"/>
    <w:rsid w:val="002C54B3"/>
    <w:rsid w:val="002C6544"/>
    <w:rsid w:val="002C703D"/>
    <w:rsid w:val="002C7A9C"/>
    <w:rsid w:val="002D0719"/>
    <w:rsid w:val="002D226C"/>
    <w:rsid w:val="002D2330"/>
    <w:rsid w:val="002D286A"/>
    <w:rsid w:val="002D2D4D"/>
    <w:rsid w:val="002D421D"/>
    <w:rsid w:val="002D44ED"/>
    <w:rsid w:val="002D464E"/>
    <w:rsid w:val="002D4959"/>
    <w:rsid w:val="002D4A3F"/>
    <w:rsid w:val="002D52C0"/>
    <w:rsid w:val="002D5D0F"/>
    <w:rsid w:val="002D5DB5"/>
    <w:rsid w:val="002D7181"/>
    <w:rsid w:val="002D7375"/>
    <w:rsid w:val="002D7FF8"/>
    <w:rsid w:val="002E0A8C"/>
    <w:rsid w:val="002E0FC5"/>
    <w:rsid w:val="002E34DF"/>
    <w:rsid w:val="002E3B86"/>
    <w:rsid w:val="002E4AEC"/>
    <w:rsid w:val="002E516F"/>
    <w:rsid w:val="002E791D"/>
    <w:rsid w:val="002F1715"/>
    <w:rsid w:val="002F264F"/>
    <w:rsid w:val="002F4DA9"/>
    <w:rsid w:val="002F52DF"/>
    <w:rsid w:val="00300DC2"/>
    <w:rsid w:val="00301B3C"/>
    <w:rsid w:val="0030254F"/>
    <w:rsid w:val="00302D95"/>
    <w:rsid w:val="003052DA"/>
    <w:rsid w:val="00306D55"/>
    <w:rsid w:val="00307E52"/>
    <w:rsid w:val="00311471"/>
    <w:rsid w:val="00311C9E"/>
    <w:rsid w:val="00311DD0"/>
    <w:rsid w:val="0031300D"/>
    <w:rsid w:val="00313041"/>
    <w:rsid w:val="00313BF8"/>
    <w:rsid w:val="003146CF"/>
    <w:rsid w:val="0032056B"/>
    <w:rsid w:val="00325729"/>
    <w:rsid w:val="00325976"/>
    <w:rsid w:val="00325A5C"/>
    <w:rsid w:val="00325A5D"/>
    <w:rsid w:val="00325C27"/>
    <w:rsid w:val="00326409"/>
    <w:rsid w:val="00331CBF"/>
    <w:rsid w:val="0033236F"/>
    <w:rsid w:val="00336FEB"/>
    <w:rsid w:val="00340398"/>
    <w:rsid w:val="00340BAB"/>
    <w:rsid w:val="003411D4"/>
    <w:rsid w:val="003427AD"/>
    <w:rsid w:val="0034322F"/>
    <w:rsid w:val="00343DF8"/>
    <w:rsid w:val="00346FFE"/>
    <w:rsid w:val="003470D2"/>
    <w:rsid w:val="00347720"/>
    <w:rsid w:val="00350768"/>
    <w:rsid w:val="00351221"/>
    <w:rsid w:val="00351BF4"/>
    <w:rsid w:val="00351EF2"/>
    <w:rsid w:val="003522EF"/>
    <w:rsid w:val="003524A5"/>
    <w:rsid w:val="003525D7"/>
    <w:rsid w:val="0035388A"/>
    <w:rsid w:val="00353C00"/>
    <w:rsid w:val="00353C53"/>
    <w:rsid w:val="0035591F"/>
    <w:rsid w:val="00355DE3"/>
    <w:rsid w:val="00356476"/>
    <w:rsid w:val="003564F6"/>
    <w:rsid w:val="00357019"/>
    <w:rsid w:val="00357A17"/>
    <w:rsid w:val="00357CEC"/>
    <w:rsid w:val="00360377"/>
    <w:rsid w:val="003654B2"/>
    <w:rsid w:val="0036551E"/>
    <w:rsid w:val="00365DFB"/>
    <w:rsid w:val="003660CF"/>
    <w:rsid w:val="00366142"/>
    <w:rsid w:val="00366741"/>
    <w:rsid w:val="00366DA0"/>
    <w:rsid w:val="00367CA0"/>
    <w:rsid w:val="0037209E"/>
    <w:rsid w:val="003721AF"/>
    <w:rsid w:val="00374354"/>
    <w:rsid w:val="0037567F"/>
    <w:rsid w:val="0038330A"/>
    <w:rsid w:val="003845AB"/>
    <w:rsid w:val="003848A7"/>
    <w:rsid w:val="0038550A"/>
    <w:rsid w:val="0038581E"/>
    <w:rsid w:val="00391379"/>
    <w:rsid w:val="003915A7"/>
    <w:rsid w:val="00393332"/>
    <w:rsid w:val="00393C31"/>
    <w:rsid w:val="00395716"/>
    <w:rsid w:val="003A0307"/>
    <w:rsid w:val="003A03B6"/>
    <w:rsid w:val="003A0CE9"/>
    <w:rsid w:val="003A11D2"/>
    <w:rsid w:val="003A191F"/>
    <w:rsid w:val="003A1D40"/>
    <w:rsid w:val="003A3C59"/>
    <w:rsid w:val="003A4855"/>
    <w:rsid w:val="003A7483"/>
    <w:rsid w:val="003A76D5"/>
    <w:rsid w:val="003A7803"/>
    <w:rsid w:val="003B0178"/>
    <w:rsid w:val="003B068C"/>
    <w:rsid w:val="003B069B"/>
    <w:rsid w:val="003B36A6"/>
    <w:rsid w:val="003B3856"/>
    <w:rsid w:val="003B55DB"/>
    <w:rsid w:val="003B58C0"/>
    <w:rsid w:val="003B5C34"/>
    <w:rsid w:val="003B5DBF"/>
    <w:rsid w:val="003B6492"/>
    <w:rsid w:val="003C0A00"/>
    <w:rsid w:val="003C0C1C"/>
    <w:rsid w:val="003C151B"/>
    <w:rsid w:val="003C29A5"/>
    <w:rsid w:val="003C392F"/>
    <w:rsid w:val="003C3C11"/>
    <w:rsid w:val="003C3D08"/>
    <w:rsid w:val="003C42CA"/>
    <w:rsid w:val="003C4F74"/>
    <w:rsid w:val="003C6147"/>
    <w:rsid w:val="003C6D73"/>
    <w:rsid w:val="003D17CB"/>
    <w:rsid w:val="003D3C32"/>
    <w:rsid w:val="003D40D8"/>
    <w:rsid w:val="003D4418"/>
    <w:rsid w:val="003D4980"/>
    <w:rsid w:val="003D5568"/>
    <w:rsid w:val="003D6350"/>
    <w:rsid w:val="003D6845"/>
    <w:rsid w:val="003D7069"/>
    <w:rsid w:val="003D74C4"/>
    <w:rsid w:val="003E0559"/>
    <w:rsid w:val="003E101D"/>
    <w:rsid w:val="003E2AAE"/>
    <w:rsid w:val="003E2B59"/>
    <w:rsid w:val="003E2BDA"/>
    <w:rsid w:val="003E3086"/>
    <w:rsid w:val="003E31C0"/>
    <w:rsid w:val="003E432C"/>
    <w:rsid w:val="003E4BCE"/>
    <w:rsid w:val="003E4FAB"/>
    <w:rsid w:val="003E53FD"/>
    <w:rsid w:val="003E6A95"/>
    <w:rsid w:val="003E7B26"/>
    <w:rsid w:val="003F4D48"/>
    <w:rsid w:val="003F53FD"/>
    <w:rsid w:val="003F5F8B"/>
    <w:rsid w:val="003F652C"/>
    <w:rsid w:val="003F7B1C"/>
    <w:rsid w:val="00400CE9"/>
    <w:rsid w:val="00402621"/>
    <w:rsid w:val="00403B05"/>
    <w:rsid w:val="00404CCC"/>
    <w:rsid w:val="00404F17"/>
    <w:rsid w:val="004052BC"/>
    <w:rsid w:val="00405420"/>
    <w:rsid w:val="00405432"/>
    <w:rsid w:val="0041174E"/>
    <w:rsid w:val="00414DCE"/>
    <w:rsid w:val="00414EEC"/>
    <w:rsid w:val="00415E76"/>
    <w:rsid w:val="00420082"/>
    <w:rsid w:val="004204E8"/>
    <w:rsid w:val="004205C1"/>
    <w:rsid w:val="00422615"/>
    <w:rsid w:val="00424516"/>
    <w:rsid w:val="0042470E"/>
    <w:rsid w:val="0042574C"/>
    <w:rsid w:val="00425ECA"/>
    <w:rsid w:val="004264F7"/>
    <w:rsid w:val="00430519"/>
    <w:rsid w:val="004325F8"/>
    <w:rsid w:val="00432A8F"/>
    <w:rsid w:val="004342A8"/>
    <w:rsid w:val="00434AE9"/>
    <w:rsid w:val="00434D5F"/>
    <w:rsid w:val="00435CB9"/>
    <w:rsid w:val="00440847"/>
    <w:rsid w:val="00441C20"/>
    <w:rsid w:val="0045111E"/>
    <w:rsid w:val="004525C4"/>
    <w:rsid w:val="00452AFF"/>
    <w:rsid w:val="0045523F"/>
    <w:rsid w:val="00455E12"/>
    <w:rsid w:val="00456606"/>
    <w:rsid w:val="00456B2B"/>
    <w:rsid w:val="00456F54"/>
    <w:rsid w:val="00457424"/>
    <w:rsid w:val="00457C7A"/>
    <w:rsid w:val="0046040C"/>
    <w:rsid w:val="00461B53"/>
    <w:rsid w:val="00465930"/>
    <w:rsid w:val="00470910"/>
    <w:rsid w:val="00470AA0"/>
    <w:rsid w:val="00473E5F"/>
    <w:rsid w:val="004756C4"/>
    <w:rsid w:val="00475805"/>
    <w:rsid w:val="00476BB9"/>
    <w:rsid w:val="00480590"/>
    <w:rsid w:val="00480974"/>
    <w:rsid w:val="00484081"/>
    <w:rsid w:val="004845A5"/>
    <w:rsid w:val="00485D0C"/>
    <w:rsid w:val="00485FF3"/>
    <w:rsid w:val="0048648C"/>
    <w:rsid w:val="004926A3"/>
    <w:rsid w:val="00494025"/>
    <w:rsid w:val="00495E63"/>
    <w:rsid w:val="00495F00"/>
    <w:rsid w:val="00497AEA"/>
    <w:rsid w:val="004A0566"/>
    <w:rsid w:val="004A0C7E"/>
    <w:rsid w:val="004A7280"/>
    <w:rsid w:val="004A7D46"/>
    <w:rsid w:val="004B09A8"/>
    <w:rsid w:val="004B21F7"/>
    <w:rsid w:val="004B250B"/>
    <w:rsid w:val="004B2EE3"/>
    <w:rsid w:val="004B432F"/>
    <w:rsid w:val="004B4755"/>
    <w:rsid w:val="004B51D8"/>
    <w:rsid w:val="004B51EC"/>
    <w:rsid w:val="004B79C5"/>
    <w:rsid w:val="004C074D"/>
    <w:rsid w:val="004C0E9C"/>
    <w:rsid w:val="004C228F"/>
    <w:rsid w:val="004C30AA"/>
    <w:rsid w:val="004C35A3"/>
    <w:rsid w:val="004C549E"/>
    <w:rsid w:val="004C5A17"/>
    <w:rsid w:val="004C5A19"/>
    <w:rsid w:val="004D13B1"/>
    <w:rsid w:val="004D1855"/>
    <w:rsid w:val="004D1D38"/>
    <w:rsid w:val="004D2189"/>
    <w:rsid w:val="004D2FA2"/>
    <w:rsid w:val="004D3040"/>
    <w:rsid w:val="004D315D"/>
    <w:rsid w:val="004D3234"/>
    <w:rsid w:val="004D51B2"/>
    <w:rsid w:val="004D5251"/>
    <w:rsid w:val="004D58F5"/>
    <w:rsid w:val="004D602A"/>
    <w:rsid w:val="004D6393"/>
    <w:rsid w:val="004D7C60"/>
    <w:rsid w:val="004E10CA"/>
    <w:rsid w:val="004E149D"/>
    <w:rsid w:val="004E1BC7"/>
    <w:rsid w:val="004E1F71"/>
    <w:rsid w:val="004E24FD"/>
    <w:rsid w:val="004E3305"/>
    <w:rsid w:val="004E569D"/>
    <w:rsid w:val="004E7A72"/>
    <w:rsid w:val="004F103C"/>
    <w:rsid w:val="004F224F"/>
    <w:rsid w:val="004F300F"/>
    <w:rsid w:val="004F72DA"/>
    <w:rsid w:val="004F7777"/>
    <w:rsid w:val="005014B4"/>
    <w:rsid w:val="0050286C"/>
    <w:rsid w:val="00503BBF"/>
    <w:rsid w:val="00504AD9"/>
    <w:rsid w:val="005052C3"/>
    <w:rsid w:val="00506FA3"/>
    <w:rsid w:val="005077E3"/>
    <w:rsid w:val="0051021C"/>
    <w:rsid w:val="005105DC"/>
    <w:rsid w:val="00514236"/>
    <w:rsid w:val="00515181"/>
    <w:rsid w:val="0051650C"/>
    <w:rsid w:val="005179A2"/>
    <w:rsid w:val="0052012B"/>
    <w:rsid w:val="00521A86"/>
    <w:rsid w:val="005232AB"/>
    <w:rsid w:val="005245E5"/>
    <w:rsid w:val="0052587E"/>
    <w:rsid w:val="00525A1A"/>
    <w:rsid w:val="00526DE3"/>
    <w:rsid w:val="005277EE"/>
    <w:rsid w:val="00527869"/>
    <w:rsid w:val="005317A8"/>
    <w:rsid w:val="005321BA"/>
    <w:rsid w:val="00532B8F"/>
    <w:rsid w:val="00534FD2"/>
    <w:rsid w:val="005351DE"/>
    <w:rsid w:val="0053590B"/>
    <w:rsid w:val="0053594E"/>
    <w:rsid w:val="005363D4"/>
    <w:rsid w:val="00536A32"/>
    <w:rsid w:val="00536AE9"/>
    <w:rsid w:val="00536D05"/>
    <w:rsid w:val="005370B4"/>
    <w:rsid w:val="00537DE7"/>
    <w:rsid w:val="005409C1"/>
    <w:rsid w:val="005452B1"/>
    <w:rsid w:val="00545647"/>
    <w:rsid w:val="00550782"/>
    <w:rsid w:val="00552BBC"/>
    <w:rsid w:val="00552F2E"/>
    <w:rsid w:val="005539D7"/>
    <w:rsid w:val="00553F22"/>
    <w:rsid w:val="00554AB2"/>
    <w:rsid w:val="00555A0B"/>
    <w:rsid w:val="00555E7F"/>
    <w:rsid w:val="0055723B"/>
    <w:rsid w:val="005648C1"/>
    <w:rsid w:val="0056579E"/>
    <w:rsid w:val="00565940"/>
    <w:rsid w:val="0056637A"/>
    <w:rsid w:val="00566CD7"/>
    <w:rsid w:val="005715F4"/>
    <w:rsid w:val="00571F41"/>
    <w:rsid w:val="00572288"/>
    <w:rsid w:val="00572D43"/>
    <w:rsid w:val="00574D1C"/>
    <w:rsid w:val="0057657B"/>
    <w:rsid w:val="00577796"/>
    <w:rsid w:val="0057799B"/>
    <w:rsid w:val="00577C7D"/>
    <w:rsid w:val="00577E1D"/>
    <w:rsid w:val="00581452"/>
    <w:rsid w:val="00581CAD"/>
    <w:rsid w:val="00581E23"/>
    <w:rsid w:val="0058287B"/>
    <w:rsid w:val="00582FB4"/>
    <w:rsid w:val="0058343E"/>
    <w:rsid w:val="00585768"/>
    <w:rsid w:val="005859E3"/>
    <w:rsid w:val="00586471"/>
    <w:rsid w:val="00586729"/>
    <w:rsid w:val="0058707F"/>
    <w:rsid w:val="00590568"/>
    <w:rsid w:val="00590C2F"/>
    <w:rsid w:val="00594470"/>
    <w:rsid w:val="00596B95"/>
    <w:rsid w:val="005A2E91"/>
    <w:rsid w:val="005A5C15"/>
    <w:rsid w:val="005B0239"/>
    <w:rsid w:val="005B09D4"/>
    <w:rsid w:val="005B2202"/>
    <w:rsid w:val="005B2BE6"/>
    <w:rsid w:val="005B306E"/>
    <w:rsid w:val="005B327B"/>
    <w:rsid w:val="005B3AE4"/>
    <w:rsid w:val="005B3F23"/>
    <w:rsid w:val="005B463E"/>
    <w:rsid w:val="005B59A2"/>
    <w:rsid w:val="005B5B7D"/>
    <w:rsid w:val="005B5CE6"/>
    <w:rsid w:val="005B6B4B"/>
    <w:rsid w:val="005B7210"/>
    <w:rsid w:val="005B7335"/>
    <w:rsid w:val="005C0B03"/>
    <w:rsid w:val="005C0DC0"/>
    <w:rsid w:val="005C152A"/>
    <w:rsid w:val="005C1C2F"/>
    <w:rsid w:val="005C7123"/>
    <w:rsid w:val="005C78B2"/>
    <w:rsid w:val="005C7A8C"/>
    <w:rsid w:val="005D061A"/>
    <w:rsid w:val="005D14A0"/>
    <w:rsid w:val="005D2F8D"/>
    <w:rsid w:val="005D3A07"/>
    <w:rsid w:val="005D4C9C"/>
    <w:rsid w:val="005D51EC"/>
    <w:rsid w:val="005D5E3C"/>
    <w:rsid w:val="005D6FC0"/>
    <w:rsid w:val="005D7BB5"/>
    <w:rsid w:val="005E026E"/>
    <w:rsid w:val="005E24FD"/>
    <w:rsid w:val="005E3575"/>
    <w:rsid w:val="005E4B61"/>
    <w:rsid w:val="005E74E0"/>
    <w:rsid w:val="005E7D11"/>
    <w:rsid w:val="005E7F50"/>
    <w:rsid w:val="005F03A9"/>
    <w:rsid w:val="005F08C0"/>
    <w:rsid w:val="005F3B87"/>
    <w:rsid w:val="005F46C2"/>
    <w:rsid w:val="005F4D4F"/>
    <w:rsid w:val="005F4EC0"/>
    <w:rsid w:val="005F540C"/>
    <w:rsid w:val="005F7771"/>
    <w:rsid w:val="00600CDF"/>
    <w:rsid w:val="006018C6"/>
    <w:rsid w:val="00603CC7"/>
    <w:rsid w:val="00603D04"/>
    <w:rsid w:val="00604422"/>
    <w:rsid w:val="0060498A"/>
    <w:rsid w:val="006076FA"/>
    <w:rsid w:val="006106D9"/>
    <w:rsid w:val="00610F98"/>
    <w:rsid w:val="006132DE"/>
    <w:rsid w:val="006136EB"/>
    <w:rsid w:val="00615B41"/>
    <w:rsid w:val="00617D24"/>
    <w:rsid w:val="00620A15"/>
    <w:rsid w:val="006221AE"/>
    <w:rsid w:val="00622933"/>
    <w:rsid w:val="0062293C"/>
    <w:rsid w:val="00622C46"/>
    <w:rsid w:val="00623243"/>
    <w:rsid w:val="006234AC"/>
    <w:rsid w:val="00623AF4"/>
    <w:rsid w:val="00623B20"/>
    <w:rsid w:val="006243F2"/>
    <w:rsid w:val="006246C2"/>
    <w:rsid w:val="006249F7"/>
    <w:rsid w:val="00625256"/>
    <w:rsid w:val="00625E3E"/>
    <w:rsid w:val="00625F7F"/>
    <w:rsid w:val="00627327"/>
    <w:rsid w:val="00627C24"/>
    <w:rsid w:val="00631B94"/>
    <w:rsid w:val="0063201D"/>
    <w:rsid w:val="00632AE2"/>
    <w:rsid w:val="00633ACD"/>
    <w:rsid w:val="00633B95"/>
    <w:rsid w:val="00634A26"/>
    <w:rsid w:val="00637205"/>
    <w:rsid w:val="006413EA"/>
    <w:rsid w:val="006442F0"/>
    <w:rsid w:val="00644B4E"/>
    <w:rsid w:val="0064638A"/>
    <w:rsid w:val="00646F57"/>
    <w:rsid w:val="00650C1E"/>
    <w:rsid w:val="00653C6E"/>
    <w:rsid w:val="006547FF"/>
    <w:rsid w:val="00654EBC"/>
    <w:rsid w:val="00655A53"/>
    <w:rsid w:val="0065688E"/>
    <w:rsid w:val="00656C02"/>
    <w:rsid w:val="0066238F"/>
    <w:rsid w:val="00663197"/>
    <w:rsid w:val="006662E0"/>
    <w:rsid w:val="00667312"/>
    <w:rsid w:val="006703FB"/>
    <w:rsid w:val="0067060F"/>
    <w:rsid w:val="006723FF"/>
    <w:rsid w:val="006750BF"/>
    <w:rsid w:val="00675619"/>
    <w:rsid w:val="006761AB"/>
    <w:rsid w:val="006769D4"/>
    <w:rsid w:val="0067718C"/>
    <w:rsid w:val="00680717"/>
    <w:rsid w:val="006813AC"/>
    <w:rsid w:val="006820D4"/>
    <w:rsid w:val="00683A10"/>
    <w:rsid w:val="0068519B"/>
    <w:rsid w:val="006874F3"/>
    <w:rsid w:val="00690218"/>
    <w:rsid w:val="00693187"/>
    <w:rsid w:val="00693305"/>
    <w:rsid w:val="00693496"/>
    <w:rsid w:val="00693865"/>
    <w:rsid w:val="0069428C"/>
    <w:rsid w:val="00694D20"/>
    <w:rsid w:val="006969FE"/>
    <w:rsid w:val="00696B26"/>
    <w:rsid w:val="00696E54"/>
    <w:rsid w:val="00697544"/>
    <w:rsid w:val="006A0742"/>
    <w:rsid w:val="006A153C"/>
    <w:rsid w:val="006A3D06"/>
    <w:rsid w:val="006A4C81"/>
    <w:rsid w:val="006A6461"/>
    <w:rsid w:val="006A6742"/>
    <w:rsid w:val="006A6E9C"/>
    <w:rsid w:val="006A779D"/>
    <w:rsid w:val="006B01D7"/>
    <w:rsid w:val="006B28B0"/>
    <w:rsid w:val="006B2D3A"/>
    <w:rsid w:val="006B5532"/>
    <w:rsid w:val="006B5BCB"/>
    <w:rsid w:val="006B6951"/>
    <w:rsid w:val="006B7893"/>
    <w:rsid w:val="006C163E"/>
    <w:rsid w:val="006C3BD6"/>
    <w:rsid w:val="006C597F"/>
    <w:rsid w:val="006C5DC4"/>
    <w:rsid w:val="006C5E20"/>
    <w:rsid w:val="006C6135"/>
    <w:rsid w:val="006D32C6"/>
    <w:rsid w:val="006D36EB"/>
    <w:rsid w:val="006D5802"/>
    <w:rsid w:val="006D5A0B"/>
    <w:rsid w:val="006D64BB"/>
    <w:rsid w:val="006D7E39"/>
    <w:rsid w:val="006D7E61"/>
    <w:rsid w:val="006E06EF"/>
    <w:rsid w:val="006E16E1"/>
    <w:rsid w:val="006E2964"/>
    <w:rsid w:val="006E2E0E"/>
    <w:rsid w:val="006E33E2"/>
    <w:rsid w:val="006E3A46"/>
    <w:rsid w:val="006E431E"/>
    <w:rsid w:val="006E4D39"/>
    <w:rsid w:val="006E7130"/>
    <w:rsid w:val="006F14C3"/>
    <w:rsid w:val="006F213A"/>
    <w:rsid w:val="006F23EF"/>
    <w:rsid w:val="006F55D3"/>
    <w:rsid w:val="006F5AAA"/>
    <w:rsid w:val="006F6466"/>
    <w:rsid w:val="006F68B0"/>
    <w:rsid w:val="006F758D"/>
    <w:rsid w:val="006F7D1A"/>
    <w:rsid w:val="006F7F81"/>
    <w:rsid w:val="00700456"/>
    <w:rsid w:val="0070247E"/>
    <w:rsid w:val="00703150"/>
    <w:rsid w:val="00706781"/>
    <w:rsid w:val="00710632"/>
    <w:rsid w:val="00710AD8"/>
    <w:rsid w:val="00710CCC"/>
    <w:rsid w:val="00711A41"/>
    <w:rsid w:val="00713DCE"/>
    <w:rsid w:val="0071516C"/>
    <w:rsid w:val="0071594A"/>
    <w:rsid w:val="00717C52"/>
    <w:rsid w:val="00721003"/>
    <w:rsid w:val="00722A54"/>
    <w:rsid w:val="0072413E"/>
    <w:rsid w:val="0072485B"/>
    <w:rsid w:val="00726BF4"/>
    <w:rsid w:val="00730E18"/>
    <w:rsid w:val="00732BFB"/>
    <w:rsid w:val="00732ED2"/>
    <w:rsid w:val="00735EC8"/>
    <w:rsid w:val="0073726B"/>
    <w:rsid w:val="00737844"/>
    <w:rsid w:val="00740154"/>
    <w:rsid w:val="00740726"/>
    <w:rsid w:val="00740933"/>
    <w:rsid w:val="0074162B"/>
    <w:rsid w:val="00741AFB"/>
    <w:rsid w:val="00742825"/>
    <w:rsid w:val="007445D8"/>
    <w:rsid w:val="007456C3"/>
    <w:rsid w:val="0074595E"/>
    <w:rsid w:val="00745A6D"/>
    <w:rsid w:val="00745E65"/>
    <w:rsid w:val="007471E9"/>
    <w:rsid w:val="00747C66"/>
    <w:rsid w:val="007514E8"/>
    <w:rsid w:val="0075215F"/>
    <w:rsid w:val="007523FE"/>
    <w:rsid w:val="007529E5"/>
    <w:rsid w:val="007534B0"/>
    <w:rsid w:val="00754687"/>
    <w:rsid w:val="0075556D"/>
    <w:rsid w:val="00756ADA"/>
    <w:rsid w:val="00757140"/>
    <w:rsid w:val="007575D0"/>
    <w:rsid w:val="007609CF"/>
    <w:rsid w:val="00761D9F"/>
    <w:rsid w:val="007622E6"/>
    <w:rsid w:val="00762902"/>
    <w:rsid w:val="00762C22"/>
    <w:rsid w:val="00764D03"/>
    <w:rsid w:val="00765D6F"/>
    <w:rsid w:val="00767000"/>
    <w:rsid w:val="007701B2"/>
    <w:rsid w:val="00771350"/>
    <w:rsid w:val="00771760"/>
    <w:rsid w:val="00771C54"/>
    <w:rsid w:val="00772C77"/>
    <w:rsid w:val="00772CF3"/>
    <w:rsid w:val="00772D5A"/>
    <w:rsid w:val="007744ED"/>
    <w:rsid w:val="00774616"/>
    <w:rsid w:val="007752E5"/>
    <w:rsid w:val="00776E45"/>
    <w:rsid w:val="007774BC"/>
    <w:rsid w:val="00780B2E"/>
    <w:rsid w:val="00782200"/>
    <w:rsid w:val="007834E4"/>
    <w:rsid w:val="00783F56"/>
    <w:rsid w:val="00784BDC"/>
    <w:rsid w:val="00784BF4"/>
    <w:rsid w:val="00784EBC"/>
    <w:rsid w:val="00784FE9"/>
    <w:rsid w:val="00785CEF"/>
    <w:rsid w:val="007861DE"/>
    <w:rsid w:val="00791AD0"/>
    <w:rsid w:val="00792CBE"/>
    <w:rsid w:val="00793562"/>
    <w:rsid w:val="00794581"/>
    <w:rsid w:val="00794A7C"/>
    <w:rsid w:val="00795155"/>
    <w:rsid w:val="00795259"/>
    <w:rsid w:val="00795A4A"/>
    <w:rsid w:val="00795EA6"/>
    <w:rsid w:val="0079639D"/>
    <w:rsid w:val="00796E6D"/>
    <w:rsid w:val="007977C5"/>
    <w:rsid w:val="007A068C"/>
    <w:rsid w:val="007A0743"/>
    <w:rsid w:val="007A1DF7"/>
    <w:rsid w:val="007A389E"/>
    <w:rsid w:val="007A3A87"/>
    <w:rsid w:val="007A430E"/>
    <w:rsid w:val="007A5782"/>
    <w:rsid w:val="007A6058"/>
    <w:rsid w:val="007B11CA"/>
    <w:rsid w:val="007B263A"/>
    <w:rsid w:val="007B481E"/>
    <w:rsid w:val="007B493E"/>
    <w:rsid w:val="007B4CE2"/>
    <w:rsid w:val="007C3C33"/>
    <w:rsid w:val="007C3CD5"/>
    <w:rsid w:val="007C5403"/>
    <w:rsid w:val="007D2793"/>
    <w:rsid w:val="007D2C50"/>
    <w:rsid w:val="007D429C"/>
    <w:rsid w:val="007D4B93"/>
    <w:rsid w:val="007E0EBE"/>
    <w:rsid w:val="007E3A93"/>
    <w:rsid w:val="007E625D"/>
    <w:rsid w:val="007E6708"/>
    <w:rsid w:val="007E6DF0"/>
    <w:rsid w:val="007F018C"/>
    <w:rsid w:val="007F05C8"/>
    <w:rsid w:val="007F0AE3"/>
    <w:rsid w:val="007F1A1B"/>
    <w:rsid w:val="007F2442"/>
    <w:rsid w:val="007F3A3F"/>
    <w:rsid w:val="007F44A8"/>
    <w:rsid w:val="007F5674"/>
    <w:rsid w:val="007F5740"/>
    <w:rsid w:val="007F5D8A"/>
    <w:rsid w:val="007F6C1F"/>
    <w:rsid w:val="007F722A"/>
    <w:rsid w:val="00800E02"/>
    <w:rsid w:val="00802362"/>
    <w:rsid w:val="00802E5E"/>
    <w:rsid w:val="0080366A"/>
    <w:rsid w:val="00803A00"/>
    <w:rsid w:val="00803B72"/>
    <w:rsid w:val="00803EB8"/>
    <w:rsid w:val="00804E4E"/>
    <w:rsid w:val="008065C4"/>
    <w:rsid w:val="0081036F"/>
    <w:rsid w:val="00811646"/>
    <w:rsid w:val="0081295A"/>
    <w:rsid w:val="00813470"/>
    <w:rsid w:val="0081348A"/>
    <w:rsid w:val="00814198"/>
    <w:rsid w:val="00815885"/>
    <w:rsid w:val="00815CD4"/>
    <w:rsid w:val="00817CEA"/>
    <w:rsid w:val="0082054E"/>
    <w:rsid w:val="00821AE5"/>
    <w:rsid w:val="0082297C"/>
    <w:rsid w:val="0082312C"/>
    <w:rsid w:val="00823607"/>
    <w:rsid w:val="00823BB5"/>
    <w:rsid w:val="00824341"/>
    <w:rsid w:val="0082671B"/>
    <w:rsid w:val="00827092"/>
    <w:rsid w:val="00827A80"/>
    <w:rsid w:val="00827D0F"/>
    <w:rsid w:val="00830690"/>
    <w:rsid w:val="00830893"/>
    <w:rsid w:val="008341EA"/>
    <w:rsid w:val="00836F7E"/>
    <w:rsid w:val="0083712F"/>
    <w:rsid w:val="00840CAD"/>
    <w:rsid w:val="00840E0C"/>
    <w:rsid w:val="00841BA8"/>
    <w:rsid w:val="00841CB9"/>
    <w:rsid w:val="008457DD"/>
    <w:rsid w:val="00846080"/>
    <w:rsid w:val="00847428"/>
    <w:rsid w:val="00850306"/>
    <w:rsid w:val="0085039F"/>
    <w:rsid w:val="00850F12"/>
    <w:rsid w:val="0085311E"/>
    <w:rsid w:val="00854994"/>
    <w:rsid w:val="0085520E"/>
    <w:rsid w:val="008558BD"/>
    <w:rsid w:val="00855D44"/>
    <w:rsid w:val="00855D7A"/>
    <w:rsid w:val="00860224"/>
    <w:rsid w:val="008616E1"/>
    <w:rsid w:val="008628AE"/>
    <w:rsid w:val="00863410"/>
    <w:rsid w:val="008647DB"/>
    <w:rsid w:val="00865CDC"/>
    <w:rsid w:val="008672B8"/>
    <w:rsid w:val="00867444"/>
    <w:rsid w:val="00867EE4"/>
    <w:rsid w:val="008703AB"/>
    <w:rsid w:val="008713B2"/>
    <w:rsid w:val="00875379"/>
    <w:rsid w:val="00876472"/>
    <w:rsid w:val="00876EAD"/>
    <w:rsid w:val="0087763B"/>
    <w:rsid w:val="0088006E"/>
    <w:rsid w:val="008801BC"/>
    <w:rsid w:val="00880E56"/>
    <w:rsid w:val="00880FD8"/>
    <w:rsid w:val="0088340F"/>
    <w:rsid w:val="008869C9"/>
    <w:rsid w:val="008875CB"/>
    <w:rsid w:val="00890E4C"/>
    <w:rsid w:val="008925C8"/>
    <w:rsid w:val="00893580"/>
    <w:rsid w:val="00893D96"/>
    <w:rsid w:val="0089412D"/>
    <w:rsid w:val="008942D7"/>
    <w:rsid w:val="00895F91"/>
    <w:rsid w:val="00896C42"/>
    <w:rsid w:val="008A0739"/>
    <w:rsid w:val="008A13BA"/>
    <w:rsid w:val="008A1726"/>
    <w:rsid w:val="008A1CED"/>
    <w:rsid w:val="008A262E"/>
    <w:rsid w:val="008A4E62"/>
    <w:rsid w:val="008A5EC1"/>
    <w:rsid w:val="008A7561"/>
    <w:rsid w:val="008B16A9"/>
    <w:rsid w:val="008B29F5"/>
    <w:rsid w:val="008B4801"/>
    <w:rsid w:val="008B60CB"/>
    <w:rsid w:val="008B717C"/>
    <w:rsid w:val="008C2194"/>
    <w:rsid w:val="008C220C"/>
    <w:rsid w:val="008C2E88"/>
    <w:rsid w:val="008C2EAB"/>
    <w:rsid w:val="008C3603"/>
    <w:rsid w:val="008C4540"/>
    <w:rsid w:val="008C5551"/>
    <w:rsid w:val="008C7C09"/>
    <w:rsid w:val="008D03CB"/>
    <w:rsid w:val="008D0811"/>
    <w:rsid w:val="008D084A"/>
    <w:rsid w:val="008D1EA5"/>
    <w:rsid w:val="008D2A92"/>
    <w:rsid w:val="008D339B"/>
    <w:rsid w:val="008D507D"/>
    <w:rsid w:val="008D52F4"/>
    <w:rsid w:val="008D6639"/>
    <w:rsid w:val="008D66E2"/>
    <w:rsid w:val="008D68AF"/>
    <w:rsid w:val="008D7007"/>
    <w:rsid w:val="008D7ADA"/>
    <w:rsid w:val="008D7C85"/>
    <w:rsid w:val="008E2457"/>
    <w:rsid w:val="008E3B6E"/>
    <w:rsid w:val="008E4ABD"/>
    <w:rsid w:val="008E50BE"/>
    <w:rsid w:val="008E5609"/>
    <w:rsid w:val="008E7528"/>
    <w:rsid w:val="008F02B1"/>
    <w:rsid w:val="008F1713"/>
    <w:rsid w:val="008F1B47"/>
    <w:rsid w:val="008F217C"/>
    <w:rsid w:val="008F2618"/>
    <w:rsid w:val="008F29A1"/>
    <w:rsid w:val="008F5298"/>
    <w:rsid w:val="008F55DF"/>
    <w:rsid w:val="008F5A17"/>
    <w:rsid w:val="008F6086"/>
    <w:rsid w:val="008F66B1"/>
    <w:rsid w:val="008F6B52"/>
    <w:rsid w:val="008F6B8E"/>
    <w:rsid w:val="00900704"/>
    <w:rsid w:val="00900DDB"/>
    <w:rsid w:val="00903CA4"/>
    <w:rsid w:val="0090448D"/>
    <w:rsid w:val="009046FB"/>
    <w:rsid w:val="00905DE8"/>
    <w:rsid w:val="009118C0"/>
    <w:rsid w:val="00913B1D"/>
    <w:rsid w:val="00914F1A"/>
    <w:rsid w:val="009157F3"/>
    <w:rsid w:val="00915984"/>
    <w:rsid w:val="00916476"/>
    <w:rsid w:val="0091790D"/>
    <w:rsid w:val="00917C79"/>
    <w:rsid w:val="009200A6"/>
    <w:rsid w:val="009200F5"/>
    <w:rsid w:val="00922A11"/>
    <w:rsid w:val="00923DA2"/>
    <w:rsid w:val="00924AC7"/>
    <w:rsid w:val="00925D3A"/>
    <w:rsid w:val="00926346"/>
    <w:rsid w:val="00926BEF"/>
    <w:rsid w:val="00927C7C"/>
    <w:rsid w:val="009315BF"/>
    <w:rsid w:val="00932595"/>
    <w:rsid w:val="009327DD"/>
    <w:rsid w:val="00932A15"/>
    <w:rsid w:val="00932BF4"/>
    <w:rsid w:val="00934F05"/>
    <w:rsid w:val="009407D0"/>
    <w:rsid w:val="00940FB1"/>
    <w:rsid w:val="009432AD"/>
    <w:rsid w:val="009435B6"/>
    <w:rsid w:val="00943607"/>
    <w:rsid w:val="009442FC"/>
    <w:rsid w:val="009448CB"/>
    <w:rsid w:val="00944E93"/>
    <w:rsid w:val="00945D05"/>
    <w:rsid w:val="009467B9"/>
    <w:rsid w:val="00947D56"/>
    <w:rsid w:val="00947F55"/>
    <w:rsid w:val="00950CCA"/>
    <w:rsid w:val="00951D5D"/>
    <w:rsid w:val="00953E1E"/>
    <w:rsid w:val="00956DDC"/>
    <w:rsid w:val="00957537"/>
    <w:rsid w:val="00957BBF"/>
    <w:rsid w:val="00965967"/>
    <w:rsid w:val="009664C1"/>
    <w:rsid w:val="00966C22"/>
    <w:rsid w:val="00967242"/>
    <w:rsid w:val="00970141"/>
    <w:rsid w:val="00971D0B"/>
    <w:rsid w:val="00973391"/>
    <w:rsid w:val="00974255"/>
    <w:rsid w:val="00974D68"/>
    <w:rsid w:val="00974F1F"/>
    <w:rsid w:val="00976B21"/>
    <w:rsid w:val="009771A8"/>
    <w:rsid w:val="00980741"/>
    <w:rsid w:val="009809D0"/>
    <w:rsid w:val="00980C44"/>
    <w:rsid w:val="00983906"/>
    <w:rsid w:val="00983FFC"/>
    <w:rsid w:val="00985EFC"/>
    <w:rsid w:val="00987B90"/>
    <w:rsid w:val="00987E67"/>
    <w:rsid w:val="009907B2"/>
    <w:rsid w:val="00991E6F"/>
    <w:rsid w:val="00992CB1"/>
    <w:rsid w:val="0099455E"/>
    <w:rsid w:val="0099540E"/>
    <w:rsid w:val="009A00DA"/>
    <w:rsid w:val="009A1C54"/>
    <w:rsid w:val="009A3629"/>
    <w:rsid w:val="009A4422"/>
    <w:rsid w:val="009A463E"/>
    <w:rsid w:val="009A638E"/>
    <w:rsid w:val="009B1C2E"/>
    <w:rsid w:val="009B21F9"/>
    <w:rsid w:val="009B2218"/>
    <w:rsid w:val="009B2A00"/>
    <w:rsid w:val="009B662E"/>
    <w:rsid w:val="009C0C36"/>
    <w:rsid w:val="009C3EA1"/>
    <w:rsid w:val="009C5280"/>
    <w:rsid w:val="009C58EC"/>
    <w:rsid w:val="009C666D"/>
    <w:rsid w:val="009C77FD"/>
    <w:rsid w:val="009D0E12"/>
    <w:rsid w:val="009D189A"/>
    <w:rsid w:val="009D39EC"/>
    <w:rsid w:val="009D4BD1"/>
    <w:rsid w:val="009D5875"/>
    <w:rsid w:val="009D6349"/>
    <w:rsid w:val="009D6D91"/>
    <w:rsid w:val="009D7E8C"/>
    <w:rsid w:val="009D7FF8"/>
    <w:rsid w:val="009E0038"/>
    <w:rsid w:val="009E23F6"/>
    <w:rsid w:val="009E253C"/>
    <w:rsid w:val="009E26BD"/>
    <w:rsid w:val="009E3924"/>
    <w:rsid w:val="009E3A32"/>
    <w:rsid w:val="009E57CE"/>
    <w:rsid w:val="009E5A05"/>
    <w:rsid w:val="009E7955"/>
    <w:rsid w:val="009F04AF"/>
    <w:rsid w:val="009F054F"/>
    <w:rsid w:val="009F0699"/>
    <w:rsid w:val="009F094C"/>
    <w:rsid w:val="009F1450"/>
    <w:rsid w:val="009F1CE2"/>
    <w:rsid w:val="009F22B4"/>
    <w:rsid w:val="009F27F8"/>
    <w:rsid w:val="009F31A3"/>
    <w:rsid w:val="009F4C5A"/>
    <w:rsid w:val="009F538D"/>
    <w:rsid w:val="009F5CA3"/>
    <w:rsid w:val="009F6DE3"/>
    <w:rsid w:val="00A00C63"/>
    <w:rsid w:val="00A00DEB"/>
    <w:rsid w:val="00A00EB4"/>
    <w:rsid w:val="00A0129B"/>
    <w:rsid w:val="00A02C56"/>
    <w:rsid w:val="00A0470D"/>
    <w:rsid w:val="00A04F8C"/>
    <w:rsid w:val="00A05522"/>
    <w:rsid w:val="00A1031A"/>
    <w:rsid w:val="00A118F9"/>
    <w:rsid w:val="00A12D75"/>
    <w:rsid w:val="00A13C77"/>
    <w:rsid w:val="00A14B56"/>
    <w:rsid w:val="00A14E9B"/>
    <w:rsid w:val="00A158FF"/>
    <w:rsid w:val="00A15996"/>
    <w:rsid w:val="00A1686C"/>
    <w:rsid w:val="00A17469"/>
    <w:rsid w:val="00A20AC6"/>
    <w:rsid w:val="00A211A4"/>
    <w:rsid w:val="00A2160E"/>
    <w:rsid w:val="00A244D1"/>
    <w:rsid w:val="00A2720F"/>
    <w:rsid w:val="00A2747E"/>
    <w:rsid w:val="00A27915"/>
    <w:rsid w:val="00A27D73"/>
    <w:rsid w:val="00A30539"/>
    <w:rsid w:val="00A30A54"/>
    <w:rsid w:val="00A30B59"/>
    <w:rsid w:val="00A31FF1"/>
    <w:rsid w:val="00A32636"/>
    <w:rsid w:val="00A32841"/>
    <w:rsid w:val="00A33755"/>
    <w:rsid w:val="00A34AC8"/>
    <w:rsid w:val="00A378A8"/>
    <w:rsid w:val="00A40B18"/>
    <w:rsid w:val="00A41F1D"/>
    <w:rsid w:val="00A42A04"/>
    <w:rsid w:val="00A43C53"/>
    <w:rsid w:val="00A43D24"/>
    <w:rsid w:val="00A44D5E"/>
    <w:rsid w:val="00A4647A"/>
    <w:rsid w:val="00A4652E"/>
    <w:rsid w:val="00A47ADE"/>
    <w:rsid w:val="00A47DE7"/>
    <w:rsid w:val="00A511A6"/>
    <w:rsid w:val="00A56CA1"/>
    <w:rsid w:val="00A570C9"/>
    <w:rsid w:val="00A60093"/>
    <w:rsid w:val="00A617FC"/>
    <w:rsid w:val="00A61A8C"/>
    <w:rsid w:val="00A627B3"/>
    <w:rsid w:val="00A6331D"/>
    <w:rsid w:val="00A64A2C"/>
    <w:rsid w:val="00A656B8"/>
    <w:rsid w:val="00A657A6"/>
    <w:rsid w:val="00A6590C"/>
    <w:rsid w:val="00A65C16"/>
    <w:rsid w:val="00A65CAA"/>
    <w:rsid w:val="00A66ADB"/>
    <w:rsid w:val="00A678C5"/>
    <w:rsid w:val="00A67B9C"/>
    <w:rsid w:val="00A67C91"/>
    <w:rsid w:val="00A67F78"/>
    <w:rsid w:val="00A70B64"/>
    <w:rsid w:val="00A71169"/>
    <w:rsid w:val="00A71933"/>
    <w:rsid w:val="00A72F92"/>
    <w:rsid w:val="00A775BF"/>
    <w:rsid w:val="00A77B3D"/>
    <w:rsid w:val="00A83A92"/>
    <w:rsid w:val="00A852FF"/>
    <w:rsid w:val="00A86C6F"/>
    <w:rsid w:val="00A87AB6"/>
    <w:rsid w:val="00A945A3"/>
    <w:rsid w:val="00A9489F"/>
    <w:rsid w:val="00A954A3"/>
    <w:rsid w:val="00AA12DC"/>
    <w:rsid w:val="00AA15D3"/>
    <w:rsid w:val="00AA38E8"/>
    <w:rsid w:val="00AA765E"/>
    <w:rsid w:val="00AB0FF6"/>
    <w:rsid w:val="00AB1001"/>
    <w:rsid w:val="00AB1EF6"/>
    <w:rsid w:val="00AB282E"/>
    <w:rsid w:val="00AB3D0F"/>
    <w:rsid w:val="00AB437A"/>
    <w:rsid w:val="00AB7052"/>
    <w:rsid w:val="00AC0BA5"/>
    <w:rsid w:val="00AC1497"/>
    <w:rsid w:val="00AC286A"/>
    <w:rsid w:val="00AC315B"/>
    <w:rsid w:val="00AC4197"/>
    <w:rsid w:val="00AC62EC"/>
    <w:rsid w:val="00AC7EAD"/>
    <w:rsid w:val="00AD2049"/>
    <w:rsid w:val="00AD3C0B"/>
    <w:rsid w:val="00AD416A"/>
    <w:rsid w:val="00AD41AF"/>
    <w:rsid w:val="00AD6261"/>
    <w:rsid w:val="00AD6CD4"/>
    <w:rsid w:val="00AE235C"/>
    <w:rsid w:val="00AE4997"/>
    <w:rsid w:val="00AE6172"/>
    <w:rsid w:val="00AE6250"/>
    <w:rsid w:val="00AF07F8"/>
    <w:rsid w:val="00AF1347"/>
    <w:rsid w:val="00AF14BC"/>
    <w:rsid w:val="00AF289E"/>
    <w:rsid w:val="00AF2A0A"/>
    <w:rsid w:val="00AF2F5D"/>
    <w:rsid w:val="00AF3F2A"/>
    <w:rsid w:val="00AF541A"/>
    <w:rsid w:val="00AF59D8"/>
    <w:rsid w:val="00AF5A8E"/>
    <w:rsid w:val="00AF7162"/>
    <w:rsid w:val="00B00EA6"/>
    <w:rsid w:val="00B010FD"/>
    <w:rsid w:val="00B02833"/>
    <w:rsid w:val="00B04AEA"/>
    <w:rsid w:val="00B050BF"/>
    <w:rsid w:val="00B11D7C"/>
    <w:rsid w:val="00B11E65"/>
    <w:rsid w:val="00B12571"/>
    <w:rsid w:val="00B12727"/>
    <w:rsid w:val="00B128C8"/>
    <w:rsid w:val="00B15099"/>
    <w:rsid w:val="00B158A9"/>
    <w:rsid w:val="00B169B6"/>
    <w:rsid w:val="00B16E08"/>
    <w:rsid w:val="00B17626"/>
    <w:rsid w:val="00B204D6"/>
    <w:rsid w:val="00B208F8"/>
    <w:rsid w:val="00B2116B"/>
    <w:rsid w:val="00B2142F"/>
    <w:rsid w:val="00B223ED"/>
    <w:rsid w:val="00B22825"/>
    <w:rsid w:val="00B23131"/>
    <w:rsid w:val="00B23537"/>
    <w:rsid w:val="00B23B14"/>
    <w:rsid w:val="00B24554"/>
    <w:rsid w:val="00B31A9B"/>
    <w:rsid w:val="00B31C16"/>
    <w:rsid w:val="00B34500"/>
    <w:rsid w:val="00B350EF"/>
    <w:rsid w:val="00B4063E"/>
    <w:rsid w:val="00B410F3"/>
    <w:rsid w:val="00B42425"/>
    <w:rsid w:val="00B44619"/>
    <w:rsid w:val="00B46627"/>
    <w:rsid w:val="00B467FD"/>
    <w:rsid w:val="00B477B2"/>
    <w:rsid w:val="00B50D32"/>
    <w:rsid w:val="00B5211C"/>
    <w:rsid w:val="00B522DC"/>
    <w:rsid w:val="00B52E6D"/>
    <w:rsid w:val="00B53507"/>
    <w:rsid w:val="00B5425A"/>
    <w:rsid w:val="00B572DE"/>
    <w:rsid w:val="00B57A2C"/>
    <w:rsid w:val="00B57E34"/>
    <w:rsid w:val="00B60231"/>
    <w:rsid w:val="00B60501"/>
    <w:rsid w:val="00B605AE"/>
    <w:rsid w:val="00B61C70"/>
    <w:rsid w:val="00B62A17"/>
    <w:rsid w:val="00B63439"/>
    <w:rsid w:val="00B63E2B"/>
    <w:rsid w:val="00B64917"/>
    <w:rsid w:val="00B66590"/>
    <w:rsid w:val="00B672BE"/>
    <w:rsid w:val="00B6763C"/>
    <w:rsid w:val="00B70531"/>
    <w:rsid w:val="00B70FDB"/>
    <w:rsid w:val="00B717DB"/>
    <w:rsid w:val="00B71E1E"/>
    <w:rsid w:val="00B73A69"/>
    <w:rsid w:val="00B73C33"/>
    <w:rsid w:val="00B73E77"/>
    <w:rsid w:val="00B7403B"/>
    <w:rsid w:val="00B76A13"/>
    <w:rsid w:val="00B770F3"/>
    <w:rsid w:val="00B778A7"/>
    <w:rsid w:val="00B77BEC"/>
    <w:rsid w:val="00B80495"/>
    <w:rsid w:val="00B825B4"/>
    <w:rsid w:val="00B83405"/>
    <w:rsid w:val="00B83A35"/>
    <w:rsid w:val="00B84CBE"/>
    <w:rsid w:val="00B8629E"/>
    <w:rsid w:val="00B901CF"/>
    <w:rsid w:val="00B91F26"/>
    <w:rsid w:val="00B9225E"/>
    <w:rsid w:val="00B93343"/>
    <w:rsid w:val="00B93E10"/>
    <w:rsid w:val="00B94D3C"/>
    <w:rsid w:val="00B97413"/>
    <w:rsid w:val="00B97E3D"/>
    <w:rsid w:val="00BA0CCB"/>
    <w:rsid w:val="00BA0CCC"/>
    <w:rsid w:val="00BA165F"/>
    <w:rsid w:val="00BA1FB2"/>
    <w:rsid w:val="00BA37BD"/>
    <w:rsid w:val="00BA4169"/>
    <w:rsid w:val="00BA4414"/>
    <w:rsid w:val="00BA6E26"/>
    <w:rsid w:val="00BA7E1B"/>
    <w:rsid w:val="00BB5F73"/>
    <w:rsid w:val="00BB6226"/>
    <w:rsid w:val="00BB7361"/>
    <w:rsid w:val="00BB7401"/>
    <w:rsid w:val="00BB74ED"/>
    <w:rsid w:val="00BB7740"/>
    <w:rsid w:val="00BB7822"/>
    <w:rsid w:val="00BC0B3D"/>
    <w:rsid w:val="00BC0C86"/>
    <w:rsid w:val="00BC1901"/>
    <w:rsid w:val="00BC2188"/>
    <w:rsid w:val="00BC3727"/>
    <w:rsid w:val="00BC37C7"/>
    <w:rsid w:val="00BC3A11"/>
    <w:rsid w:val="00BC3A4D"/>
    <w:rsid w:val="00BC3ABE"/>
    <w:rsid w:val="00BC3D40"/>
    <w:rsid w:val="00BC40BD"/>
    <w:rsid w:val="00BC430E"/>
    <w:rsid w:val="00BC55D2"/>
    <w:rsid w:val="00BC5676"/>
    <w:rsid w:val="00BC5A81"/>
    <w:rsid w:val="00BC5DCE"/>
    <w:rsid w:val="00BD15BD"/>
    <w:rsid w:val="00BD29A8"/>
    <w:rsid w:val="00BD35DF"/>
    <w:rsid w:val="00BD37C5"/>
    <w:rsid w:val="00BD3F1B"/>
    <w:rsid w:val="00BD45D2"/>
    <w:rsid w:val="00BD514D"/>
    <w:rsid w:val="00BD62A0"/>
    <w:rsid w:val="00BE05C7"/>
    <w:rsid w:val="00BE0A81"/>
    <w:rsid w:val="00BE17FF"/>
    <w:rsid w:val="00BE1C65"/>
    <w:rsid w:val="00BE3D7D"/>
    <w:rsid w:val="00BE49BA"/>
    <w:rsid w:val="00BE49CF"/>
    <w:rsid w:val="00BE6473"/>
    <w:rsid w:val="00BE6668"/>
    <w:rsid w:val="00BE71F4"/>
    <w:rsid w:val="00BE72EA"/>
    <w:rsid w:val="00BE7B22"/>
    <w:rsid w:val="00BF2293"/>
    <w:rsid w:val="00BF28CA"/>
    <w:rsid w:val="00BF3908"/>
    <w:rsid w:val="00BF4FEB"/>
    <w:rsid w:val="00BF6366"/>
    <w:rsid w:val="00BF72E6"/>
    <w:rsid w:val="00BF7EDD"/>
    <w:rsid w:val="00C002C7"/>
    <w:rsid w:val="00C00A4B"/>
    <w:rsid w:val="00C00B61"/>
    <w:rsid w:val="00C00C2B"/>
    <w:rsid w:val="00C0163B"/>
    <w:rsid w:val="00C01C13"/>
    <w:rsid w:val="00C05B39"/>
    <w:rsid w:val="00C05DDC"/>
    <w:rsid w:val="00C06863"/>
    <w:rsid w:val="00C06FB5"/>
    <w:rsid w:val="00C076B5"/>
    <w:rsid w:val="00C076B6"/>
    <w:rsid w:val="00C07B9A"/>
    <w:rsid w:val="00C07EBA"/>
    <w:rsid w:val="00C11FD5"/>
    <w:rsid w:val="00C12DBC"/>
    <w:rsid w:val="00C1349D"/>
    <w:rsid w:val="00C16A9B"/>
    <w:rsid w:val="00C1771E"/>
    <w:rsid w:val="00C17A33"/>
    <w:rsid w:val="00C213E3"/>
    <w:rsid w:val="00C21C82"/>
    <w:rsid w:val="00C24162"/>
    <w:rsid w:val="00C2419C"/>
    <w:rsid w:val="00C254AB"/>
    <w:rsid w:val="00C255B5"/>
    <w:rsid w:val="00C26FDA"/>
    <w:rsid w:val="00C27034"/>
    <w:rsid w:val="00C31436"/>
    <w:rsid w:val="00C31C65"/>
    <w:rsid w:val="00C3272A"/>
    <w:rsid w:val="00C3308D"/>
    <w:rsid w:val="00C340C4"/>
    <w:rsid w:val="00C36464"/>
    <w:rsid w:val="00C374AD"/>
    <w:rsid w:val="00C37892"/>
    <w:rsid w:val="00C40828"/>
    <w:rsid w:val="00C41A40"/>
    <w:rsid w:val="00C42C53"/>
    <w:rsid w:val="00C44C23"/>
    <w:rsid w:val="00C46E6F"/>
    <w:rsid w:val="00C55387"/>
    <w:rsid w:val="00C5631F"/>
    <w:rsid w:val="00C56A9D"/>
    <w:rsid w:val="00C579A5"/>
    <w:rsid w:val="00C601D5"/>
    <w:rsid w:val="00C62B60"/>
    <w:rsid w:val="00C63CEF"/>
    <w:rsid w:val="00C65859"/>
    <w:rsid w:val="00C659C5"/>
    <w:rsid w:val="00C66C0A"/>
    <w:rsid w:val="00C67A9A"/>
    <w:rsid w:val="00C67C58"/>
    <w:rsid w:val="00C67E81"/>
    <w:rsid w:val="00C71763"/>
    <w:rsid w:val="00C72628"/>
    <w:rsid w:val="00C735DE"/>
    <w:rsid w:val="00C738CE"/>
    <w:rsid w:val="00C747C3"/>
    <w:rsid w:val="00C74CFD"/>
    <w:rsid w:val="00C75665"/>
    <w:rsid w:val="00C75B41"/>
    <w:rsid w:val="00C76A15"/>
    <w:rsid w:val="00C816EF"/>
    <w:rsid w:val="00C81AB6"/>
    <w:rsid w:val="00C82733"/>
    <w:rsid w:val="00C82A6E"/>
    <w:rsid w:val="00C82B4C"/>
    <w:rsid w:val="00C833B7"/>
    <w:rsid w:val="00C8420D"/>
    <w:rsid w:val="00C85C84"/>
    <w:rsid w:val="00C862F5"/>
    <w:rsid w:val="00C86B5A"/>
    <w:rsid w:val="00C86BFE"/>
    <w:rsid w:val="00C94F50"/>
    <w:rsid w:val="00C96282"/>
    <w:rsid w:val="00CA0D8F"/>
    <w:rsid w:val="00CA3212"/>
    <w:rsid w:val="00CA4E5A"/>
    <w:rsid w:val="00CA4FB0"/>
    <w:rsid w:val="00CA78C4"/>
    <w:rsid w:val="00CA7D05"/>
    <w:rsid w:val="00CB191F"/>
    <w:rsid w:val="00CB2726"/>
    <w:rsid w:val="00CB2A42"/>
    <w:rsid w:val="00CB2A7A"/>
    <w:rsid w:val="00CB2CDF"/>
    <w:rsid w:val="00CB33DB"/>
    <w:rsid w:val="00CB3D46"/>
    <w:rsid w:val="00CB4AF2"/>
    <w:rsid w:val="00CB5406"/>
    <w:rsid w:val="00CB5B83"/>
    <w:rsid w:val="00CB5DBA"/>
    <w:rsid w:val="00CB71FC"/>
    <w:rsid w:val="00CC1B3A"/>
    <w:rsid w:val="00CC1B80"/>
    <w:rsid w:val="00CC3631"/>
    <w:rsid w:val="00CC4BBF"/>
    <w:rsid w:val="00CC7776"/>
    <w:rsid w:val="00CC79F8"/>
    <w:rsid w:val="00CC7D74"/>
    <w:rsid w:val="00CD04FA"/>
    <w:rsid w:val="00CD0A52"/>
    <w:rsid w:val="00CD168B"/>
    <w:rsid w:val="00CD1A34"/>
    <w:rsid w:val="00CD4D72"/>
    <w:rsid w:val="00CD6182"/>
    <w:rsid w:val="00CE28B2"/>
    <w:rsid w:val="00CE2D05"/>
    <w:rsid w:val="00CE32A8"/>
    <w:rsid w:val="00CE3367"/>
    <w:rsid w:val="00CE40DF"/>
    <w:rsid w:val="00CE51F7"/>
    <w:rsid w:val="00CE7114"/>
    <w:rsid w:val="00CE746E"/>
    <w:rsid w:val="00CF017C"/>
    <w:rsid w:val="00CF03AE"/>
    <w:rsid w:val="00CF1457"/>
    <w:rsid w:val="00CF31FD"/>
    <w:rsid w:val="00CF3CFB"/>
    <w:rsid w:val="00CF4633"/>
    <w:rsid w:val="00CF4BDA"/>
    <w:rsid w:val="00CF4C11"/>
    <w:rsid w:val="00CF5DEE"/>
    <w:rsid w:val="00CF69FB"/>
    <w:rsid w:val="00D022B8"/>
    <w:rsid w:val="00D032A8"/>
    <w:rsid w:val="00D03D36"/>
    <w:rsid w:val="00D03F27"/>
    <w:rsid w:val="00D047A4"/>
    <w:rsid w:val="00D07044"/>
    <w:rsid w:val="00D07637"/>
    <w:rsid w:val="00D07B76"/>
    <w:rsid w:val="00D07FE6"/>
    <w:rsid w:val="00D10677"/>
    <w:rsid w:val="00D111E2"/>
    <w:rsid w:val="00D11C28"/>
    <w:rsid w:val="00D12F27"/>
    <w:rsid w:val="00D133F4"/>
    <w:rsid w:val="00D14E89"/>
    <w:rsid w:val="00D15341"/>
    <w:rsid w:val="00D16A80"/>
    <w:rsid w:val="00D17D47"/>
    <w:rsid w:val="00D21613"/>
    <w:rsid w:val="00D21AD1"/>
    <w:rsid w:val="00D22FF0"/>
    <w:rsid w:val="00D2451F"/>
    <w:rsid w:val="00D24847"/>
    <w:rsid w:val="00D303DE"/>
    <w:rsid w:val="00D317CC"/>
    <w:rsid w:val="00D33623"/>
    <w:rsid w:val="00D33785"/>
    <w:rsid w:val="00D33BC1"/>
    <w:rsid w:val="00D34A8A"/>
    <w:rsid w:val="00D36A85"/>
    <w:rsid w:val="00D36FBC"/>
    <w:rsid w:val="00D41CE8"/>
    <w:rsid w:val="00D43C7D"/>
    <w:rsid w:val="00D44599"/>
    <w:rsid w:val="00D44889"/>
    <w:rsid w:val="00D45AF8"/>
    <w:rsid w:val="00D47D6D"/>
    <w:rsid w:val="00D504BA"/>
    <w:rsid w:val="00D50902"/>
    <w:rsid w:val="00D5105D"/>
    <w:rsid w:val="00D5278B"/>
    <w:rsid w:val="00D52847"/>
    <w:rsid w:val="00D53561"/>
    <w:rsid w:val="00D53A1E"/>
    <w:rsid w:val="00D54C5F"/>
    <w:rsid w:val="00D555B5"/>
    <w:rsid w:val="00D566D0"/>
    <w:rsid w:val="00D613C7"/>
    <w:rsid w:val="00D64F69"/>
    <w:rsid w:val="00D65DF3"/>
    <w:rsid w:val="00D662AB"/>
    <w:rsid w:val="00D664E9"/>
    <w:rsid w:val="00D67C95"/>
    <w:rsid w:val="00D70245"/>
    <w:rsid w:val="00D72D62"/>
    <w:rsid w:val="00D73E5E"/>
    <w:rsid w:val="00D774EE"/>
    <w:rsid w:val="00D77872"/>
    <w:rsid w:val="00D83361"/>
    <w:rsid w:val="00D84A3F"/>
    <w:rsid w:val="00D91249"/>
    <w:rsid w:val="00D932BB"/>
    <w:rsid w:val="00D93DC4"/>
    <w:rsid w:val="00D966C5"/>
    <w:rsid w:val="00DA0467"/>
    <w:rsid w:val="00DA0CC3"/>
    <w:rsid w:val="00DA1EF0"/>
    <w:rsid w:val="00DA2863"/>
    <w:rsid w:val="00DA5A0C"/>
    <w:rsid w:val="00DA5D55"/>
    <w:rsid w:val="00DA65B2"/>
    <w:rsid w:val="00DB18C1"/>
    <w:rsid w:val="00DB1DFE"/>
    <w:rsid w:val="00DB2478"/>
    <w:rsid w:val="00DB3505"/>
    <w:rsid w:val="00DB37A0"/>
    <w:rsid w:val="00DB3AC3"/>
    <w:rsid w:val="00DB3E55"/>
    <w:rsid w:val="00DB4BB9"/>
    <w:rsid w:val="00DB7C00"/>
    <w:rsid w:val="00DC1137"/>
    <w:rsid w:val="00DC2038"/>
    <w:rsid w:val="00DC2805"/>
    <w:rsid w:val="00DC3E50"/>
    <w:rsid w:val="00DC48A3"/>
    <w:rsid w:val="00DC4F55"/>
    <w:rsid w:val="00DC67E1"/>
    <w:rsid w:val="00DD0757"/>
    <w:rsid w:val="00DD0844"/>
    <w:rsid w:val="00DD0D11"/>
    <w:rsid w:val="00DD1CA7"/>
    <w:rsid w:val="00DD3E4C"/>
    <w:rsid w:val="00DD46CA"/>
    <w:rsid w:val="00DD5098"/>
    <w:rsid w:val="00DD5173"/>
    <w:rsid w:val="00DD5252"/>
    <w:rsid w:val="00DE09FF"/>
    <w:rsid w:val="00DE2E4B"/>
    <w:rsid w:val="00DE579A"/>
    <w:rsid w:val="00DE602D"/>
    <w:rsid w:val="00DE6327"/>
    <w:rsid w:val="00DE7081"/>
    <w:rsid w:val="00DE7CC8"/>
    <w:rsid w:val="00DE7F92"/>
    <w:rsid w:val="00DF16D7"/>
    <w:rsid w:val="00DF2723"/>
    <w:rsid w:val="00DF2E19"/>
    <w:rsid w:val="00DF3099"/>
    <w:rsid w:val="00DF38BB"/>
    <w:rsid w:val="00DF4009"/>
    <w:rsid w:val="00DF79FB"/>
    <w:rsid w:val="00E0010D"/>
    <w:rsid w:val="00E0168E"/>
    <w:rsid w:val="00E03E08"/>
    <w:rsid w:val="00E06503"/>
    <w:rsid w:val="00E068AC"/>
    <w:rsid w:val="00E10332"/>
    <w:rsid w:val="00E10FF5"/>
    <w:rsid w:val="00E11963"/>
    <w:rsid w:val="00E11CE0"/>
    <w:rsid w:val="00E131D0"/>
    <w:rsid w:val="00E134E8"/>
    <w:rsid w:val="00E13E9F"/>
    <w:rsid w:val="00E14896"/>
    <w:rsid w:val="00E21958"/>
    <w:rsid w:val="00E23805"/>
    <w:rsid w:val="00E2493C"/>
    <w:rsid w:val="00E24E33"/>
    <w:rsid w:val="00E256F3"/>
    <w:rsid w:val="00E26D7E"/>
    <w:rsid w:val="00E271B0"/>
    <w:rsid w:val="00E2736F"/>
    <w:rsid w:val="00E31D6F"/>
    <w:rsid w:val="00E34234"/>
    <w:rsid w:val="00E3432A"/>
    <w:rsid w:val="00E34C67"/>
    <w:rsid w:val="00E352D9"/>
    <w:rsid w:val="00E35768"/>
    <w:rsid w:val="00E35C25"/>
    <w:rsid w:val="00E36653"/>
    <w:rsid w:val="00E40859"/>
    <w:rsid w:val="00E40971"/>
    <w:rsid w:val="00E4108B"/>
    <w:rsid w:val="00E417CD"/>
    <w:rsid w:val="00E4181F"/>
    <w:rsid w:val="00E4206F"/>
    <w:rsid w:val="00E423AC"/>
    <w:rsid w:val="00E428CB"/>
    <w:rsid w:val="00E43980"/>
    <w:rsid w:val="00E440B5"/>
    <w:rsid w:val="00E44B5B"/>
    <w:rsid w:val="00E45167"/>
    <w:rsid w:val="00E45418"/>
    <w:rsid w:val="00E45922"/>
    <w:rsid w:val="00E45BAD"/>
    <w:rsid w:val="00E46542"/>
    <w:rsid w:val="00E4729B"/>
    <w:rsid w:val="00E479C8"/>
    <w:rsid w:val="00E5073A"/>
    <w:rsid w:val="00E522C4"/>
    <w:rsid w:val="00E52E17"/>
    <w:rsid w:val="00E52ED9"/>
    <w:rsid w:val="00E5307B"/>
    <w:rsid w:val="00E57214"/>
    <w:rsid w:val="00E57B68"/>
    <w:rsid w:val="00E6046E"/>
    <w:rsid w:val="00E60B49"/>
    <w:rsid w:val="00E60CCA"/>
    <w:rsid w:val="00E63B82"/>
    <w:rsid w:val="00E64126"/>
    <w:rsid w:val="00E66586"/>
    <w:rsid w:val="00E66A20"/>
    <w:rsid w:val="00E7006E"/>
    <w:rsid w:val="00E700B3"/>
    <w:rsid w:val="00E70325"/>
    <w:rsid w:val="00E707CC"/>
    <w:rsid w:val="00E70CA3"/>
    <w:rsid w:val="00E70DF1"/>
    <w:rsid w:val="00E729E9"/>
    <w:rsid w:val="00E74511"/>
    <w:rsid w:val="00E75E9D"/>
    <w:rsid w:val="00E77457"/>
    <w:rsid w:val="00E80368"/>
    <w:rsid w:val="00E80E26"/>
    <w:rsid w:val="00E8141A"/>
    <w:rsid w:val="00E86DA1"/>
    <w:rsid w:val="00E86EBA"/>
    <w:rsid w:val="00E87138"/>
    <w:rsid w:val="00E9106D"/>
    <w:rsid w:val="00E9149B"/>
    <w:rsid w:val="00E91839"/>
    <w:rsid w:val="00E91DEF"/>
    <w:rsid w:val="00E928C1"/>
    <w:rsid w:val="00E93F5F"/>
    <w:rsid w:val="00E94936"/>
    <w:rsid w:val="00E95EC8"/>
    <w:rsid w:val="00E970D1"/>
    <w:rsid w:val="00E9771F"/>
    <w:rsid w:val="00EA20CC"/>
    <w:rsid w:val="00EA3905"/>
    <w:rsid w:val="00EA3FA8"/>
    <w:rsid w:val="00EA4B56"/>
    <w:rsid w:val="00EA5CF2"/>
    <w:rsid w:val="00EA63E7"/>
    <w:rsid w:val="00EA6E48"/>
    <w:rsid w:val="00EB0A47"/>
    <w:rsid w:val="00EB18D1"/>
    <w:rsid w:val="00EB1C6E"/>
    <w:rsid w:val="00EB1D02"/>
    <w:rsid w:val="00EB2782"/>
    <w:rsid w:val="00EB3EAE"/>
    <w:rsid w:val="00EB403D"/>
    <w:rsid w:val="00EB5633"/>
    <w:rsid w:val="00EB5AB5"/>
    <w:rsid w:val="00EB723D"/>
    <w:rsid w:val="00EC09D1"/>
    <w:rsid w:val="00EC1800"/>
    <w:rsid w:val="00EC28A7"/>
    <w:rsid w:val="00EC2CD4"/>
    <w:rsid w:val="00EC38BD"/>
    <w:rsid w:val="00EC3F79"/>
    <w:rsid w:val="00EC40AC"/>
    <w:rsid w:val="00EC55AE"/>
    <w:rsid w:val="00EC607F"/>
    <w:rsid w:val="00ED000D"/>
    <w:rsid w:val="00ED16E3"/>
    <w:rsid w:val="00ED1C5D"/>
    <w:rsid w:val="00ED1E2B"/>
    <w:rsid w:val="00ED368B"/>
    <w:rsid w:val="00ED38BC"/>
    <w:rsid w:val="00ED3C67"/>
    <w:rsid w:val="00ED5394"/>
    <w:rsid w:val="00ED5671"/>
    <w:rsid w:val="00EE10E0"/>
    <w:rsid w:val="00EE1763"/>
    <w:rsid w:val="00EE218F"/>
    <w:rsid w:val="00EE2526"/>
    <w:rsid w:val="00EE307E"/>
    <w:rsid w:val="00EE3907"/>
    <w:rsid w:val="00EE66C6"/>
    <w:rsid w:val="00EF65DD"/>
    <w:rsid w:val="00EF6B74"/>
    <w:rsid w:val="00F00954"/>
    <w:rsid w:val="00F05C5F"/>
    <w:rsid w:val="00F06074"/>
    <w:rsid w:val="00F0665A"/>
    <w:rsid w:val="00F067B2"/>
    <w:rsid w:val="00F10BB3"/>
    <w:rsid w:val="00F10CC7"/>
    <w:rsid w:val="00F11100"/>
    <w:rsid w:val="00F117B3"/>
    <w:rsid w:val="00F11DD7"/>
    <w:rsid w:val="00F1457D"/>
    <w:rsid w:val="00F15F0E"/>
    <w:rsid w:val="00F16031"/>
    <w:rsid w:val="00F16740"/>
    <w:rsid w:val="00F16D92"/>
    <w:rsid w:val="00F17EA8"/>
    <w:rsid w:val="00F2037C"/>
    <w:rsid w:val="00F20946"/>
    <w:rsid w:val="00F20C6D"/>
    <w:rsid w:val="00F217F4"/>
    <w:rsid w:val="00F242CA"/>
    <w:rsid w:val="00F244BE"/>
    <w:rsid w:val="00F255E0"/>
    <w:rsid w:val="00F26D93"/>
    <w:rsid w:val="00F277A3"/>
    <w:rsid w:val="00F3080C"/>
    <w:rsid w:val="00F30A7C"/>
    <w:rsid w:val="00F32FC8"/>
    <w:rsid w:val="00F3401A"/>
    <w:rsid w:val="00F34CA6"/>
    <w:rsid w:val="00F34E07"/>
    <w:rsid w:val="00F353FE"/>
    <w:rsid w:val="00F375B3"/>
    <w:rsid w:val="00F41311"/>
    <w:rsid w:val="00F4188F"/>
    <w:rsid w:val="00F419AE"/>
    <w:rsid w:val="00F44D21"/>
    <w:rsid w:val="00F464C7"/>
    <w:rsid w:val="00F46BFB"/>
    <w:rsid w:val="00F47645"/>
    <w:rsid w:val="00F47893"/>
    <w:rsid w:val="00F50B55"/>
    <w:rsid w:val="00F50C82"/>
    <w:rsid w:val="00F50DE3"/>
    <w:rsid w:val="00F51EEB"/>
    <w:rsid w:val="00F5282F"/>
    <w:rsid w:val="00F5293F"/>
    <w:rsid w:val="00F52A8A"/>
    <w:rsid w:val="00F55C89"/>
    <w:rsid w:val="00F55DED"/>
    <w:rsid w:val="00F57507"/>
    <w:rsid w:val="00F577C1"/>
    <w:rsid w:val="00F6002C"/>
    <w:rsid w:val="00F61431"/>
    <w:rsid w:val="00F63ED7"/>
    <w:rsid w:val="00F6494B"/>
    <w:rsid w:val="00F670EF"/>
    <w:rsid w:val="00F67446"/>
    <w:rsid w:val="00F67992"/>
    <w:rsid w:val="00F700D3"/>
    <w:rsid w:val="00F7358E"/>
    <w:rsid w:val="00F76955"/>
    <w:rsid w:val="00F80246"/>
    <w:rsid w:val="00F816C7"/>
    <w:rsid w:val="00F81BDB"/>
    <w:rsid w:val="00F833D7"/>
    <w:rsid w:val="00F83FA3"/>
    <w:rsid w:val="00F87512"/>
    <w:rsid w:val="00F87732"/>
    <w:rsid w:val="00F900C8"/>
    <w:rsid w:val="00F908EF"/>
    <w:rsid w:val="00F90F51"/>
    <w:rsid w:val="00F92284"/>
    <w:rsid w:val="00F92B14"/>
    <w:rsid w:val="00F92F45"/>
    <w:rsid w:val="00F96221"/>
    <w:rsid w:val="00FA0A3D"/>
    <w:rsid w:val="00FA0B1E"/>
    <w:rsid w:val="00FA0BF4"/>
    <w:rsid w:val="00FA1411"/>
    <w:rsid w:val="00FA1AF6"/>
    <w:rsid w:val="00FA2833"/>
    <w:rsid w:val="00FA3FD7"/>
    <w:rsid w:val="00FA7F0F"/>
    <w:rsid w:val="00FB073C"/>
    <w:rsid w:val="00FB149B"/>
    <w:rsid w:val="00FB212F"/>
    <w:rsid w:val="00FB2318"/>
    <w:rsid w:val="00FB2EC8"/>
    <w:rsid w:val="00FB360E"/>
    <w:rsid w:val="00FB4205"/>
    <w:rsid w:val="00FB471D"/>
    <w:rsid w:val="00FB4816"/>
    <w:rsid w:val="00FB7C50"/>
    <w:rsid w:val="00FB7F8B"/>
    <w:rsid w:val="00FC0B75"/>
    <w:rsid w:val="00FC1CE3"/>
    <w:rsid w:val="00FC5800"/>
    <w:rsid w:val="00FC6211"/>
    <w:rsid w:val="00FC6B84"/>
    <w:rsid w:val="00FD00CA"/>
    <w:rsid w:val="00FD0449"/>
    <w:rsid w:val="00FD34DB"/>
    <w:rsid w:val="00FD43C1"/>
    <w:rsid w:val="00FD4C1C"/>
    <w:rsid w:val="00FD566D"/>
    <w:rsid w:val="00FD56F7"/>
    <w:rsid w:val="00FD6978"/>
    <w:rsid w:val="00FD6DC4"/>
    <w:rsid w:val="00FE008B"/>
    <w:rsid w:val="00FE1ECE"/>
    <w:rsid w:val="00FE3369"/>
    <w:rsid w:val="00FE3635"/>
    <w:rsid w:val="00FE5ABD"/>
    <w:rsid w:val="00FE7447"/>
    <w:rsid w:val="00FE7BB7"/>
    <w:rsid w:val="00FF130C"/>
    <w:rsid w:val="00FF2C61"/>
    <w:rsid w:val="00FF3406"/>
    <w:rsid w:val="00FF3F31"/>
    <w:rsid w:val="00FF49E0"/>
    <w:rsid w:val="00FF5308"/>
    <w:rsid w:val="00FF5A53"/>
    <w:rsid w:val="00FF6157"/>
    <w:rsid w:val="00FF6497"/>
    <w:rsid w:val="00FF756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A3D22E"/>
  <w15:docId w15:val="{6C40DCC4-D8D7-40C9-8986-9AFD6B089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1EC"/>
    <w:rPr>
      <w:rFonts w:ascii="Calibri" w:eastAsia="Calibri" w:hAnsi="Calibri" w:cs="Times New Roman"/>
    </w:rPr>
  </w:style>
  <w:style w:type="paragraph" w:styleId="Heading1">
    <w:name w:val="heading 1"/>
    <w:basedOn w:val="Normal"/>
    <w:next w:val="Normal"/>
    <w:link w:val="Heading1Char"/>
    <w:autoRedefine/>
    <w:uiPriority w:val="9"/>
    <w:qFormat/>
    <w:rsid w:val="006F23EF"/>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outlineLvl w:val="3"/>
    </w:pPr>
    <w:rPr>
      <w:rFonts w:eastAsiaTheme="majorEastAsia" w:cstheme="majorBidi"/>
      <w:i/>
      <w:iCs/>
    </w:rPr>
  </w:style>
  <w:style w:type="paragraph" w:styleId="Heading6">
    <w:name w:val="heading 6"/>
    <w:basedOn w:val="Normal"/>
    <w:next w:val="Normal"/>
    <w:link w:val="Heading6Char"/>
    <w:uiPriority w:val="9"/>
    <w:semiHidden/>
    <w:unhideWhenUsed/>
    <w:qFormat/>
    <w:rsid w:val="00F6494B"/>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character" w:customStyle="1" w:styleId="fontstyle01">
    <w:name w:val="fontstyle01"/>
    <w:rsid w:val="005D51EC"/>
    <w:rPr>
      <w:rFonts w:ascii="Times New Roman" w:hAnsi="Times New Roman" w:cs="Times New Roman" w:hint="default"/>
      <w:b w:val="0"/>
      <w:bCs w:val="0"/>
      <w:i w:val="0"/>
      <w:iCs w:val="0"/>
      <w:color w:val="000000"/>
      <w:sz w:val="28"/>
      <w:szCs w:val="28"/>
    </w:rPr>
  </w:style>
  <w:style w:type="paragraph" w:customStyle="1" w:styleId="TableParagraph">
    <w:name w:val="Table Paragraph"/>
    <w:basedOn w:val="Normal"/>
    <w:uiPriority w:val="1"/>
    <w:qFormat/>
    <w:rsid w:val="005D51EC"/>
    <w:pPr>
      <w:widowControl w:val="0"/>
      <w:autoSpaceDE w:val="0"/>
      <w:autoSpaceDN w:val="0"/>
      <w:spacing w:after="0" w:line="240" w:lineRule="auto"/>
    </w:pPr>
    <w:rPr>
      <w:rFonts w:ascii="Times New Roman" w:eastAsia="Times New Roman" w:hAnsi="Times New Roman"/>
      <w:lang w:val="vi"/>
    </w:rPr>
  </w:style>
  <w:style w:type="paragraph" w:styleId="NormalWeb">
    <w:name w:val="Normal (Web)"/>
    <w:basedOn w:val="Normal"/>
    <w:uiPriority w:val="99"/>
    <w:unhideWhenUsed/>
    <w:rsid w:val="00F908EF"/>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semiHidden/>
    <w:unhideWhenUsed/>
    <w:rsid w:val="00F908EF"/>
    <w:rPr>
      <w:color w:val="0000FF"/>
      <w:u w:val="single"/>
    </w:rPr>
  </w:style>
  <w:style w:type="paragraph" w:styleId="ListParagraph">
    <w:name w:val="List Paragraph"/>
    <w:basedOn w:val="Normal"/>
    <w:uiPriority w:val="34"/>
    <w:qFormat/>
    <w:rsid w:val="00F26D93"/>
    <w:pPr>
      <w:ind w:left="720"/>
      <w:contextualSpacing/>
    </w:pPr>
  </w:style>
  <w:style w:type="paragraph" w:styleId="Header">
    <w:name w:val="header"/>
    <w:basedOn w:val="Normal"/>
    <w:link w:val="HeaderChar"/>
    <w:uiPriority w:val="99"/>
    <w:unhideWhenUsed/>
    <w:rsid w:val="004D1D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1D38"/>
    <w:rPr>
      <w:rFonts w:ascii="Calibri" w:eastAsia="Calibri" w:hAnsi="Calibri" w:cs="Times New Roman"/>
    </w:rPr>
  </w:style>
  <w:style w:type="paragraph" w:styleId="Footer">
    <w:name w:val="footer"/>
    <w:basedOn w:val="Normal"/>
    <w:link w:val="FooterChar"/>
    <w:uiPriority w:val="99"/>
    <w:unhideWhenUsed/>
    <w:rsid w:val="004D1D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1D38"/>
    <w:rPr>
      <w:rFonts w:ascii="Calibri" w:eastAsia="Calibri" w:hAnsi="Calibri" w:cs="Times New Roman"/>
    </w:rPr>
  </w:style>
  <w:style w:type="character" w:customStyle="1" w:styleId="Heading6Char">
    <w:name w:val="Heading 6 Char"/>
    <w:basedOn w:val="DefaultParagraphFont"/>
    <w:link w:val="Heading6"/>
    <w:uiPriority w:val="9"/>
    <w:semiHidden/>
    <w:rsid w:val="00F6494B"/>
    <w:rPr>
      <w:rFonts w:asciiTheme="majorHAnsi" w:eastAsiaTheme="majorEastAsia" w:hAnsiTheme="majorHAnsi" w:cstheme="majorBidi"/>
      <w:color w:val="1F3763" w:themeColor="accent1" w:themeShade="7F"/>
    </w:rPr>
  </w:style>
  <w:style w:type="paragraph" w:styleId="BalloonText">
    <w:name w:val="Balloon Text"/>
    <w:basedOn w:val="Normal"/>
    <w:link w:val="BalloonTextChar"/>
    <w:uiPriority w:val="99"/>
    <w:semiHidden/>
    <w:unhideWhenUsed/>
    <w:rsid w:val="00F46B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6BFB"/>
    <w:rPr>
      <w:rFonts w:ascii="Segoe UI" w:eastAsia="Calibri" w:hAnsi="Segoe UI" w:cs="Segoe UI"/>
      <w:sz w:val="18"/>
      <w:szCs w:val="18"/>
    </w:rPr>
  </w:style>
  <w:style w:type="paragraph" w:styleId="BodyTextIndent2">
    <w:name w:val="Body Text Indent 2"/>
    <w:basedOn w:val="Normal"/>
    <w:link w:val="BodyTextIndent2Char"/>
    <w:rsid w:val="00620A15"/>
    <w:pPr>
      <w:spacing w:after="0" w:line="288" w:lineRule="auto"/>
      <w:ind w:firstLine="720"/>
      <w:jc w:val="both"/>
    </w:pPr>
    <w:rPr>
      <w:rFonts w:ascii=".VnTime" w:eastAsia="Times New Roman" w:hAnsi=".VnTime"/>
      <w:sz w:val="28"/>
      <w:szCs w:val="24"/>
    </w:rPr>
  </w:style>
  <w:style w:type="character" w:customStyle="1" w:styleId="BodyTextIndent2Char">
    <w:name w:val="Body Text Indent 2 Char"/>
    <w:basedOn w:val="DefaultParagraphFont"/>
    <w:link w:val="BodyTextIndent2"/>
    <w:rsid w:val="00620A15"/>
    <w:rPr>
      <w:rFonts w:ascii=".VnTime" w:eastAsia="Times New Roman" w:hAnsi=".VnTime" w:cs="Times New Roman"/>
      <w:sz w:val="28"/>
      <w:szCs w:val="24"/>
    </w:rPr>
  </w:style>
  <w:style w:type="paragraph" w:customStyle="1" w:styleId="Char">
    <w:name w:val="Char"/>
    <w:basedOn w:val="Normal"/>
    <w:rsid w:val="00620A15"/>
    <w:pPr>
      <w:spacing w:before="100" w:beforeAutospacing="1" w:after="100" w:afterAutospacing="1" w:line="240" w:lineRule="auto"/>
    </w:pPr>
    <w:rPr>
      <w:rFonts w:ascii="Tahoma" w:eastAsia="Times New Roman" w:hAnsi="Tahoma"/>
      <w:sz w:val="20"/>
      <w:szCs w:val="20"/>
    </w:rPr>
  </w:style>
  <w:style w:type="paragraph" w:styleId="BodyText">
    <w:name w:val="Body Text"/>
    <w:basedOn w:val="Normal"/>
    <w:link w:val="BodyTextChar"/>
    <w:uiPriority w:val="99"/>
    <w:unhideWhenUsed/>
    <w:rsid w:val="00BF7EDD"/>
    <w:pPr>
      <w:spacing w:before="120" w:after="120" w:line="360" w:lineRule="exact"/>
      <w:ind w:firstLine="720"/>
      <w:jc w:val="both"/>
    </w:pPr>
    <w:rPr>
      <w:rFonts w:ascii="Times New Roman" w:hAnsi="Times New Roman"/>
      <w:sz w:val="28"/>
      <w:szCs w:val="28"/>
    </w:rPr>
  </w:style>
  <w:style w:type="character" w:customStyle="1" w:styleId="BodyTextChar">
    <w:name w:val="Body Text Char"/>
    <w:basedOn w:val="DefaultParagraphFont"/>
    <w:link w:val="BodyText"/>
    <w:uiPriority w:val="99"/>
    <w:rsid w:val="00BF7EDD"/>
    <w:rPr>
      <w:rFonts w:ascii="Times New Roman" w:eastAsia="Calibri"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04293">
      <w:bodyDiv w:val="1"/>
      <w:marLeft w:val="0"/>
      <w:marRight w:val="0"/>
      <w:marTop w:val="0"/>
      <w:marBottom w:val="0"/>
      <w:divBdr>
        <w:top w:val="none" w:sz="0" w:space="0" w:color="auto"/>
        <w:left w:val="none" w:sz="0" w:space="0" w:color="auto"/>
        <w:bottom w:val="none" w:sz="0" w:space="0" w:color="auto"/>
        <w:right w:val="none" w:sz="0" w:space="0" w:color="auto"/>
      </w:divBdr>
    </w:div>
    <w:div w:id="41562659">
      <w:bodyDiv w:val="1"/>
      <w:marLeft w:val="0"/>
      <w:marRight w:val="0"/>
      <w:marTop w:val="0"/>
      <w:marBottom w:val="0"/>
      <w:divBdr>
        <w:top w:val="none" w:sz="0" w:space="0" w:color="auto"/>
        <w:left w:val="none" w:sz="0" w:space="0" w:color="auto"/>
        <w:bottom w:val="none" w:sz="0" w:space="0" w:color="auto"/>
        <w:right w:val="none" w:sz="0" w:space="0" w:color="auto"/>
      </w:divBdr>
    </w:div>
    <w:div w:id="63308310">
      <w:bodyDiv w:val="1"/>
      <w:marLeft w:val="0"/>
      <w:marRight w:val="0"/>
      <w:marTop w:val="0"/>
      <w:marBottom w:val="0"/>
      <w:divBdr>
        <w:top w:val="none" w:sz="0" w:space="0" w:color="auto"/>
        <w:left w:val="none" w:sz="0" w:space="0" w:color="auto"/>
        <w:bottom w:val="none" w:sz="0" w:space="0" w:color="auto"/>
        <w:right w:val="none" w:sz="0" w:space="0" w:color="auto"/>
      </w:divBdr>
    </w:div>
    <w:div w:id="84616042">
      <w:bodyDiv w:val="1"/>
      <w:marLeft w:val="0"/>
      <w:marRight w:val="0"/>
      <w:marTop w:val="0"/>
      <w:marBottom w:val="0"/>
      <w:divBdr>
        <w:top w:val="none" w:sz="0" w:space="0" w:color="auto"/>
        <w:left w:val="none" w:sz="0" w:space="0" w:color="auto"/>
        <w:bottom w:val="none" w:sz="0" w:space="0" w:color="auto"/>
        <w:right w:val="none" w:sz="0" w:space="0" w:color="auto"/>
      </w:divBdr>
    </w:div>
    <w:div w:id="95027878">
      <w:bodyDiv w:val="1"/>
      <w:marLeft w:val="0"/>
      <w:marRight w:val="0"/>
      <w:marTop w:val="0"/>
      <w:marBottom w:val="0"/>
      <w:divBdr>
        <w:top w:val="none" w:sz="0" w:space="0" w:color="auto"/>
        <w:left w:val="none" w:sz="0" w:space="0" w:color="auto"/>
        <w:bottom w:val="none" w:sz="0" w:space="0" w:color="auto"/>
        <w:right w:val="none" w:sz="0" w:space="0" w:color="auto"/>
      </w:divBdr>
    </w:div>
    <w:div w:id="367146579">
      <w:bodyDiv w:val="1"/>
      <w:marLeft w:val="0"/>
      <w:marRight w:val="0"/>
      <w:marTop w:val="0"/>
      <w:marBottom w:val="0"/>
      <w:divBdr>
        <w:top w:val="none" w:sz="0" w:space="0" w:color="auto"/>
        <w:left w:val="none" w:sz="0" w:space="0" w:color="auto"/>
        <w:bottom w:val="none" w:sz="0" w:space="0" w:color="auto"/>
        <w:right w:val="none" w:sz="0" w:space="0" w:color="auto"/>
      </w:divBdr>
    </w:div>
    <w:div w:id="383994454">
      <w:bodyDiv w:val="1"/>
      <w:marLeft w:val="0"/>
      <w:marRight w:val="0"/>
      <w:marTop w:val="0"/>
      <w:marBottom w:val="0"/>
      <w:divBdr>
        <w:top w:val="none" w:sz="0" w:space="0" w:color="auto"/>
        <w:left w:val="none" w:sz="0" w:space="0" w:color="auto"/>
        <w:bottom w:val="none" w:sz="0" w:space="0" w:color="auto"/>
        <w:right w:val="none" w:sz="0" w:space="0" w:color="auto"/>
      </w:divBdr>
    </w:div>
    <w:div w:id="390348368">
      <w:bodyDiv w:val="1"/>
      <w:marLeft w:val="0"/>
      <w:marRight w:val="0"/>
      <w:marTop w:val="0"/>
      <w:marBottom w:val="0"/>
      <w:divBdr>
        <w:top w:val="none" w:sz="0" w:space="0" w:color="auto"/>
        <w:left w:val="none" w:sz="0" w:space="0" w:color="auto"/>
        <w:bottom w:val="none" w:sz="0" w:space="0" w:color="auto"/>
        <w:right w:val="none" w:sz="0" w:space="0" w:color="auto"/>
      </w:divBdr>
    </w:div>
    <w:div w:id="435440135">
      <w:bodyDiv w:val="1"/>
      <w:marLeft w:val="0"/>
      <w:marRight w:val="0"/>
      <w:marTop w:val="0"/>
      <w:marBottom w:val="0"/>
      <w:divBdr>
        <w:top w:val="none" w:sz="0" w:space="0" w:color="auto"/>
        <w:left w:val="none" w:sz="0" w:space="0" w:color="auto"/>
        <w:bottom w:val="none" w:sz="0" w:space="0" w:color="auto"/>
        <w:right w:val="none" w:sz="0" w:space="0" w:color="auto"/>
      </w:divBdr>
    </w:div>
    <w:div w:id="474564794">
      <w:bodyDiv w:val="1"/>
      <w:marLeft w:val="0"/>
      <w:marRight w:val="0"/>
      <w:marTop w:val="0"/>
      <w:marBottom w:val="0"/>
      <w:divBdr>
        <w:top w:val="none" w:sz="0" w:space="0" w:color="auto"/>
        <w:left w:val="none" w:sz="0" w:space="0" w:color="auto"/>
        <w:bottom w:val="none" w:sz="0" w:space="0" w:color="auto"/>
        <w:right w:val="none" w:sz="0" w:space="0" w:color="auto"/>
      </w:divBdr>
    </w:div>
    <w:div w:id="484126660">
      <w:bodyDiv w:val="1"/>
      <w:marLeft w:val="0"/>
      <w:marRight w:val="0"/>
      <w:marTop w:val="0"/>
      <w:marBottom w:val="0"/>
      <w:divBdr>
        <w:top w:val="none" w:sz="0" w:space="0" w:color="auto"/>
        <w:left w:val="none" w:sz="0" w:space="0" w:color="auto"/>
        <w:bottom w:val="none" w:sz="0" w:space="0" w:color="auto"/>
        <w:right w:val="none" w:sz="0" w:space="0" w:color="auto"/>
      </w:divBdr>
    </w:div>
    <w:div w:id="492569944">
      <w:bodyDiv w:val="1"/>
      <w:marLeft w:val="0"/>
      <w:marRight w:val="0"/>
      <w:marTop w:val="0"/>
      <w:marBottom w:val="0"/>
      <w:divBdr>
        <w:top w:val="none" w:sz="0" w:space="0" w:color="auto"/>
        <w:left w:val="none" w:sz="0" w:space="0" w:color="auto"/>
        <w:bottom w:val="none" w:sz="0" w:space="0" w:color="auto"/>
        <w:right w:val="none" w:sz="0" w:space="0" w:color="auto"/>
      </w:divBdr>
    </w:div>
    <w:div w:id="515458682">
      <w:bodyDiv w:val="1"/>
      <w:marLeft w:val="0"/>
      <w:marRight w:val="0"/>
      <w:marTop w:val="0"/>
      <w:marBottom w:val="0"/>
      <w:divBdr>
        <w:top w:val="none" w:sz="0" w:space="0" w:color="auto"/>
        <w:left w:val="none" w:sz="0" w:space="0" w:color="auto"/>
        <w:bottom w:val="none" w:sz="0" w:space="0" w:color="auto"/>
        <w:right w:val="none" w:sz="0" w:space="0" w:color="auto"/>
      </w:divBdr>
    </w:div>
    <w:div w:id="523834589">
      <w:bodyDiv w:val="1"/>
      <w:marLeft w:val="0"/>
      <w:marRight w:val="0"/>
      <w:marTop w:val="0"/>
      <w:marBottom w:val="0"/>
      <w:divBdr>
        <w:top w:val="none" w:sz="0" w:space="0" w:color="auto"/>
        <w:left w:val="none" w:sz="0" w:space="0" w:color="auto"/>
        <w:bottom w:val="none" w:sz="0" w:space="0" w:color="auto"/>
        <w:right w:val="none" w:sz="0" w:space="0" w:color="auto"/>
      </w:divBdr>
    </w:div>
    <w:div w:id="549996100">
      <w:bodyDiv w:val="1"/>
      <w:marLeft w:val="0"/>
      <w:marRight w:val="0"/>
      <w:marTop w:val="0"/>
      <w:marBottom w:val="0"/>
      <w:divBdr>
        <w:top w:val="none" w:sz="0" w:space="0" w:color="auto"/>
        <w:left w:val="none" w:sz="0" w:space="0" w:color="auto"/>
        <w:bottom w:val="none" w:sz="0" w:space="0" w:color="auto"/>
        <w:right w:val="none" w:sz="0" w:space="0" w:color="auto"/>
      </w:divBdr>
    </w:div>
    <w:div w:id="552272571">
      <w:bodyDiv w:val="1"/>
      <w:marLeft w:val="0"/>
      <w:marRight w:val="0"/>
      <w:marTop w:val="0"/>
      <w:marBottom w:val="0"/>
      <w:divBdr>
        <w:top w:val="none" w:sz="0" w:space="0" w:color="auto"/>
        <w:left w:val="none" w:sz="0" w:space="0" w:color="auto"/>
        <w:bottom w:val="none" w:sz="0" w:space="0" w:color="auto"/>
        <w:right w:val="none" w:sz="0" w:space="0" w:color="auto"/>
      </w:divBdr>
    </w:div>
    <w:div w:id="552470509">
      <w:bodyDiv w:val="1"/>
      <w:marLeft w:val="0"/>
      <w:marRight w:val="0"/>
      <w:marTop w:val="0"/>
      <w:marBottom w:val="0"/>
      <w:divBdr>
        <w:top w:val="none" w:sz="0" w:space="0" w:color="auto"/>
        <w:left w:val="none" w:sz="0" w:space="0" w:color="auto"/>
        <w:bottom w:val="none" w:sz="0" w:space="0" w:color="auto"/>
        <w:right w:val="none" w:sz="0" w:space="0" w:color="auto"/>
      </w:divBdr>
    </w:div>
    <w:div w:id="566183189">
      <w:bodyDiv w:val="1"/>
      <w:marLeft w:val="0"/>
      <w:marRight w:val="0"/>
      <w:marTop w:val="0"/>
      <w:marBottom w:val="0"/>
      <w:divBdr>
        <w:top w:val="none" w:sz="0" w:space="0" w:color="auto"/>
        <w:left w:val="none" w:sz="0" w:space="0" w:color="auto"/>
        <w:bottom w:val="none" w:sz="0" w:space="0" w:color="auto"/>
        <w:right w:val="none" w:sz="0" w:space="0" w:color="auto"/>
      </w:divBdr>
    </w:div>
    <w:div w:id="620572405">
      <w:bodyDiv w:val="1"/>
      <w:marLeft w:val="0"/>
      <w:marRight w:val="0"/>
      <w:marTop w:val="0"/>
      <w:marBottom w:val="0"/>
      <w:divBdr>
        <w:top w:val="none" w:sz="0" w:space="0" w:color="auto"/>
        <w:left w:val="none" w:sz="0" w:space="0" w:color="auto"/>
        <w:bottom w:val="none" w:sz="0" w:space="0" w:color="auto"/>
        <w:right w:val="none" w:sz="0" w:space="0" w:color="auto"/>
      </w:divBdr>
    </w:div>
    <w:div w:id="632171691">
      <w:bodyDiv w:val="1"/>
      <w:marLeft w:val="0"/>
      <w:marRight w:val="0"/>
      <w:marTop w:val="0"/>
      <w:marBottom w:val="0"/>
      <w:divBdr>
        <w:top w:val="none" w:sz="0" w:space="0" w:color="auto"/>
        <w:left w:val="none" w:sz="0" w:space="0" w:color="auto"/>
        <w:bottom w:val="none" w:sz="0" w:space="0" w:color="auto"/>
        <w:right w:val="none" w:sz="0" w:space="0" w:color="auto"/>
      </w:divBdr>
    </w:div>
    <w:div w:id="653413474">
      <w:bodyDiv w:val="1"/>
      <w:marLeft w:val="0"/>
      <w:marRight w:val="0"/>
      <w:marTop w:val="0"/>
      <w:marBottom w:val="0"/>
      <w:divBdr>
        <w:top w:val="none" w:sz="0" w:space="0" w:color="auto"/>
        <w:left w:val="none" w:sz="0" w:space="0" w:color="auto"/>
        <w:bottom w:val="none" w:sz="0" w:space="0" w:color="auto"/>
        <w:right w:val="none" w:sz="0" w:space="0" w:color="auto"/>
      </w:divBdr>
    </w:div>
    <w:div w:id="710761887">
      <w:bodyDiv w:val="1"/>
      <w:marLeft w:val="0"/>
      <w:marRight w:val="0"/>
      <w:marTop w:val="0"/>
      <w:marBottom w:val="0"/>
      <w:divBdr>
        <w:top w:val="none" w:sz="0" w:space="0" w:color="auto"/>
        <w:left w:val="none" w:sz="0" w:space="0" w:color="auto"/>
        <w:bottom w:val="none" w:sz="0" w:space="0" w:color="auto"/>
        <w:right w:val="none" w:sz="0" w:space="0" w:color="auto"/>
      </w:divBdr>
    </w:div>
    <w:div w:id="713774252">
      <w:bodyDiv w:val="1"/>
      <w:marLeft w:val="0"/>
      <w:marRight w:val="0"/>
      <w:marTop w:val="0"/>
      <w:marBottom w:val="0"/>
      <w:divBdr>
        <w:top w:val="none" w:sz="0" w:space="0" w:color="auto"/>
        <w:left w:val="none" w:sz="0" w:space="0" w:color="auto"/>
        <w:bottom w:val="none" w:sz="0" w:space="0" w:color="auto"/>
        <w:right w:val="none" w:sz="0" w:space="0" w:color="auto"/>
      </w:divBdr>
    </w:div>
    <w:div w:id="800804263">
      <w:bodyDiv w:val="1"/>
      <w:marLeft w:val="0"/>
      <w:marRight w:val="0"/>
      <w:marTop w:val="0"/>
      <w:marBottom w:val="0"/>
      <w:divBdr>
        <w:top w:val="none" w:sz="0" w:space="0" w:color="auto"/>
        <w:left w:val="none" w:sz="0" w:space="0" w:color="auto"/>
        <w:bottom w:val="none" w:sz="0" w:space="0" w:color="auto"/>
        <w:right w:val="none" w:sz="0" w:space="0" w:color="auto"/>
      </w:divBdr>
    </w:div>
    <w:div w:id="833185504">
      <w:bodyDiv w:val="1"/>
      <w:marLeft w:val="0"/>
      <w:marRight w:val="0"/>
      <w:marTop w:val="0"/>
      <w:marBottom w:val="0"/>
      <w:divBdr>
        <w:top w:val="none" w:sz="0" w:space="0" w:color="auto"/>
        <w:left w:val="none" w:sz="0" w:space="0" w:color="auto"/>
        <w:bottom w:val="none" w:sz="0" w:space="0" w:color="auto"/>
        <w:right w:val="none" w:sz="0" w:space="0" w:color="auto"/>
      </w:divBdr>
    </w:div>
    <w:div w:id="842554402">
      <w:bodyDiv w:val="1"/>
      <w:marLeft w:val="0"/>
      <w:marRight w:val="0"/>
      <w:marTop w:val="0"/>
      <w:marBottom w:val="0"/>
      <w:divBdr>
        <w:top w:val="none" w:sz="0" w:space="0" w:color="auto"/>
        <w:left w:val="none" w:sz="0" w:space="0" w:color="auto"/>
        <w:bottom w:val="none" w:sz="0" w:space="0" w:color="auto"/>
        <w:right w:val="none" w:sz="0" w:space="0" w:color="auto"/>
      </w:divBdr>
    </w:div>
    <w:div w:id="855264645">
      <w:bodyDiv w:val="1"/>
      <w:marLeft w:val="0"/>
      <w:marRight w:val="0"/>
      <w:marTop w:val="0"/>
      <w:marBottom w:val="0"/>
      <w:divBdr>
        <w:top w:val="none" w:sz="0" w:space="0" w:color="auto"/>
        <w:left w:val="none" w:sz="0" w:space="0" w:color="auto"/>
        <w:bottom w:val="none" w:sz="0" w:space="0" w:color="auto"/>
        <w:right w:val="none" w:sz="0" w:space="0" w:color="auto"/>
      </w:divBdr>
    </w:div>
    <w:div w:id="862592561">
      <w:bodyDiv w:val="1"/>
      <w:marLeft w:val="0"/>
      <w:marRight w:val="0"/>
      <w:marTop w:val="0"/>
      <w:marBottom w:val="0"/>
      <w:divBdr>
        <w:top w:val="none" w:sz="0" w:space="0" w:color="auto"/>
        <w:left w:val="none" w:sz="0" w:space="0" w:color="auto"/>
        <w:bottom w:val="none" w:sz="0" w:space="0" w:color="auto"/>
        <w:right w:val="none" w:sz="0" w:space="0" w:color="auto"/>
      </w:divBdr>
    </w:div>
    <w:div w:id="909735778">
      <w:bodyDiv w:val="1"/>
      <w:marLeft w:val="0"/>
      <w:marRight w:val="0"/>
      <w:marTop w:val="0"/>
      <w:marBottom w:val="0"/>
      <w:divBdr>
        <w:top w:val="none" w:sz="0" w:space="0" w:color="auto"/>
        <w:left w:val="none" w:sz="0" w:space="0" w:color="auto"/>
        <w:bottom w:val="none" w:sz="0" w:space="0" w:color="auto"/>
        <w:right w:val="none" w:sz="0" w:space="0" w:color="auto"/>
      </w:divBdr>
    </w:div>
    <w:div w:id="941647380">
      <w:bodyDiv w:val="1"/>
      <w:marLeft w:val="0"/>
      <w:marRight w:val="0"/>
      <w:marTop w:val="0"/>
      <w:marBottom w:val="0"/>
      <w:divBdr>
        <w:top w:val="none" w:sz="0" w:space="0" w:color="auto"/>
        <w:left w:val="none" w:sz="0" w:space="0" w:color="auto"/>
        <w:bottom w:val="none" w:sz="0" w:space="0" w:color="auto"/>
        <w:right w:val="none" w:sz="0" w:space="0" w:color="auto"/>
      </w:divBdr>
    </w:div>
    <w:div w:id="977684155">
      <w:bodyDiv w:val="1"/>
      <w:marLeft w:val="0"/>
      <w:marRight w:val="0"/>
      <w:marTop w:val="0"/>
      <w:marBottom w:val="0"/>
      <w:divBdr>
        <w:top w:val="none" w:sz="0" w:space="0" w:color="auto"/>
        <w:left w:val="none" w:sz="0" w:space="0" w:color="auto"/>
        <w:bottom w:val="none" w:sz="0" w:space="0" w:color="auto"/>
        <w:right w:val="none" w:sz="0" w:space="0" w:color="auto"/>
      </w:divBdr>
    </w:div>
    <w:div w:id="999624704">
      <w:bodyDiv w:val="1"/>
      <w:marLeft w:val="0"/>
      <w:marRight w:val="0"/>
      <w:marTop w:val="0"/>
      <w:marBottom w:val="0"/>
      <w:divBdr>
        <w:top w:val="none" w:sz="0" w:space="0" w:color="auto"/>
        <w:left w:val="none" w:sz="0" w:space="0" w:color="auto"/>
        <w:bottom w:val="none" w:sz="0" w:space="0" w:color="auto"/>
        <w:right w:val="none" w:sz="0" w:space="0" w:color="auto"/>
      </w:divBdr>
    </w:div>
    <w:div w:id="1003705742">
      <w:bodyDiv w:val="1"/>
      <w:marLeft w:val="0"/>
      <w:marRight w:val="0"/>
      <w:marTop w:val="0"/>
      <w:marBottom w:val="0"/>
      <w:divBdr>
        <w:top w:val="none" w:sz="0" w:space="0" w:color="auto"/>
        <w:left w:val="none" w:sz="0" w:space="0" w:color="auto"/>
        <w:bottom w:val="none" w:sz="0" w:space="0" w:color="auto"/>
        <w:right w:val="none" w:sz="0" w:space="0" w:color="auto"/>
      </w:divBdr>
    </w:div>
    <w:div w:id="1065183298">
      <w:bodyDiv w:val="1"/>
      <w:marLeft w:val="0"/>
      <w:marRight w:val="0"/>
      <w:marTop w:val="0"/>
      <w:marBottom w:val="0"/>
      <w:divBdr>
        <w:top w:val="none" w:sz="0" w:space="0" w:color="auto"/>
        <w:left w:val="none" w:sz="0" w:space="0" w:color="auto"/>
        <w:bottom w:val="none" w:sz="0" w:space="0" w:color="auto"/>
        <w:right w:val="none" w:sz="0" w:space="0" w:color="auto"/>
      </w:divBdr>
    </w:div>
    <w:div w:id="1082796892">
      <w:bodyDiv w:val="1"/>
      <w:marLeft w:val="0"/>
      <w:marRight w:val="0"/>
      <w:marTop w:val="0"/>
      <w:marBottom w:val="0"/>
      <w:divBdr>
        <w:top w:val="none" w:sz="0" w:space="0" w:color="auto"/>
        <w:left w:val="none" w:sz="0" w:space="0" w:color="auto"/>
        <w:bottom w:val="none" w:sz="0" w:space="0" w:color="auto"/>
        <w:right w:val="none" w:sz="0" w:space="0" w:color="auto"/>
      </w:divBdr>
    </w:div>
    <w:div w:id="1092045936">
      <w:bodyDiv w:val="1"/>
      <w:marLeft w:val="0"/>
      <w:marRight w:val="0"/>
      <w:marTop w:val="0"/>
      <w:marBottom w:val="0"/>
      <w:divBdr>
        <w:top w:val="none" w:sz="0" w:space="0" w:color="auto"/>
        <w:left w:val="none" w:sz="0" w:space="0" w:color="auto"/>
        <w:bottom w:val="none" w:sz="0" w:space="0" w:color="auto"/>
        <w:right w:val="none" w:sz="0" w:space="0" w:color="auto"/>
      </w:divBdr>
    </w:div>
    <w:div w:id="1092319186">
      <w:bodyDiv w:val="1"/>
      <w:marLeft w:val="0"/>
      <w:marRight w:val="0"/>
      <w:marTop w:val="0"/>
      <w:marBottom w:val="0"/>
      <w:divBdr>
        <w:top w:val="none" w:sz="0" w:space="0" w:color="auto"/>
        <w:left w:val="none" w:sz="0" w:space="0" w:color="auto"/>
        <w:bottom w:val="none" w:sz="0" w:space="0" w:color="auto"/>
        <w:right w:val="none" w:sz="0" w:space="0" w:color="auto"/>
      </w:divBdr>
    </w:div>
    <w:div w:id="1208028428">
      <w:bodyDiv w:val="1"/>
      <w:marLeft w:val="0"/>
      <w:marRight w:val="0"/>
      <w:marTop w:val="0"/>
      <w:marBottom w:val="0"/>
      <w:divBdr>
        <w:top w:val="none" w:sz="0" w:space="0" w:color="auto"/>
        <w:left w:val="none" w:sz="0" w:space="0" w:color="auto"/>
        <w:bottom w:val="none" w:sz="0" w:space="0" w:color="auto"/>
        <w:right w:val="none" w:sz="0" w:space="0" w:color="auto"/>
      </w:divBdr>
    </w:div>
    <w:div w:id="1243292024">
      <w:bodyDiv w:val="1"/>
      <w:marLeft w:val="0"/>
      <w:marRight w:val="0"/>
      <w:marTop w:val="0"/>
      <w:marBottom w:val="0"/>
      <w:divBdr>
        <w:top w:val="none" w:sz="0" w:space="0" w:color="auto"/>
        <w:left w:val="none" w:sz="0" w:space="0" w:color="auto"/>
        <w:bottom w:val="none" w:sz="0" w:space="0" w:color="auto"/>
        <w:right w:val="none" w:sz="0" w:space="0" w:color="auto"/>
      </w:divBdr>
    </w:div>
    <w:div w:id="1282146660">
      <w:bodyDiv w:val="1"/>
      <w:marLeft w:val="0"/>
      <w:marRight w:val="0"/>
      <w:marTop w:val="0"/>
      <w:marBottom w:val="0"/>
      <w:divBdr>
        <w:top w:val="none" w:sz="0" w:space="0" w:color="auto"/>
        <w:left w:val="none" w:sz="0" w:space="0" w:color="auto"/>
        <w:bottom w:val="none" w:sz="0" w:space="0" w:color="auto"/>
        <w:right w:val="none" w:sz="0" w:space="0" w:color="auto"/>
      </w:divBdr>
    </w:div>
    <w:div w:id="1458182600">
      <w:bodyDiv w:val="1"/>
      <w:marLeft w:val="0"/>
      <w:marRight w:val="0"/>
      <w:marTop w:val="0"/>
      <w:marBottom w:val="0"/>
      <w:divBdr>
        <w:top w:val="none" w:sz="0" w:space="0" w:color="auto"/>
        <w:left w:val="none" w:sz="0" w:space="0" w:color="auto"/>
        <w:bottom w:val="none" w:sz="0" w:space="0" w:color="auto"/>
        <w:right w:val="none" w:sz="0" w:space="0" w:color="auto"/>
      </w:divBdr>
    </w:div>
    <w:div w:id="1481925772">
      <w:bodyDiv w:val="1"/>
      <w:marLeft w:val="0"/>
      <w:marRight w:val="0"/>
      <w:marTop w:val="0"/>
      <w:marBottom w:val="0"/>
      <w:divBdr>
        <w:top w:val="none" w:sz="0" w:space="0" w:color="auto"/>
        <w:left w:val="none" w:sz="0" w:space="0" w:color="auto"/>
        <w:bottom w:val="none" w:sz="0" w:space="0" w:color="auto"/>
        <w:right w:val="none" w:sz="0" w:space="0" w:color="auto"/>
      </w:divBdr>
    </w:div>
    <w:div w:id="1492090756">
      <w:bodyDiv w:val="1"/>
      <w:marLeft w:val="0"/>
      <w:marRight w:val="0"/>
      <w:marTop w:val="0"/>
      <w:marBottom w:val="0"/>
      <w:divBdr>
        <w:top w:val="none" w:sz="0" w:space="0" w:color="auto"/>
        <w:left w:val="none" w:sz="0" w:space="0" w:color="auto"/>
        <w:bottom w:val="none" w:sz="0" w:space="0" w:color="auto"/>
        <w:right w:val="none" w:sz="0" w:space="0" w:color="auto"/>
      </w:divBdr>
    </w:div>
    <w:div w:id="1494106173">
      <w:bodyDiv w:val="1"/>
      <w:marLeft w:val="0"/>
      <w:marRight w:val="0"/>
      <w:marTop w:val="0"/>
      <w:marBottom w:val="0"/>
      <w:divBdr>
        <w:top w:val="none" w:sz="0" w:space="0" w:color="auto"/>
        <w:left w:val="none" w:sz="0" w:space="0" w:color="auto"/>
        <w:bottom w:val="none" w:sz="0" w:space="0" w:color="auto"/>
        <w:right w:val="none" w:sz="0" w:space="0" w:color="auto"/>
      </w:divBdr>
    </w:div>
    <w:div w:id="1511989896">
      <w:bodyDiv w:val="1"/>
      <w:marLeft w:val="0"/>
      <w:marRight w:val="0"/>
      <w:marTop w:val="0"/>
      <w:marBottom w:val="0"/>
      <w:divBdr>
        <w:top w:val="none" w:sz="0" w:space="0" w:color="auto"/>
        <w:left w:val="none" w:sz="0" w:space="0" w:color="auto"/>
        <w:bottom w:val="none" w:sz="0" w:space="0" w:color="auto"/>
        <w:right w:val="none" w:sz="0" w:space="0" w:color="auto"/>
      </w:divBdr>
    </w:div>
    <w:div w:id="1517647215">
      <w:bodyDiv w:val="1"/>
      <w:marLeft w:val="0"/>
      <w:marRight w:val="0"/>
      <w:marTop w:val="0"/>
      <w:marBottom w:val="0"/>
      <w:divBdr>
        <w:top w:val="none" w:sz="0" w:space="0" w:color="auto"/>
        <w:left w:val="none" w:sz="0" w:space="0" w:color="auto"/>
        <w:bottom w:val="none" w:sz="0" w:space="0" w:color="auto"/>
        <w:right w:val="none" w:sz="0" w:space="0" w:color="auto"/>
      </w:divBdr>
    </w:div>
    <w:div w:id="1531412414">
      <w:bodyDiv w:val="1"/>
      <w:marLeft w:val="0"/>
      <w:marRight w:val="0"/>
      <w:marTop w:val="0"/>
      <w:marBottom w:val="0"/>
      <w:divBdr>
        <w:top w:val="none" w:sz="0" w:space="0" w:color="auto"/>
        <w:left w:val="none" w:sz="0" w:space="0" w:color="auto"/>
        <w:bottom w:val="none" w:sz="0" w:space="0" w:color="auto"/>
        <w:right w:val="none" w:sz="0" w:space="0" w:color="auto"/>
      </w:divBdr>
    </w:div>
    <w:div w:id="1558198512">
      <w:bodyDiv w:val="1"/>
      <w:marLeft w:val="0"/>
      <w:marRight w:val="0"/>
      <w:marTop w:val="0"/>
      <w:marBottom w:val="0"/>
      <w:divBdr>
        <w:top w:val="none" w:sz="0" w:space="0" w:color="auto"/>
        <w:left w:val="none" w:sz="0" w:space="0" w:color="auto"/>
        <w:bottom w:val="none" w:sz="0" w:space="0" w:color="auto"/>
        <w:right w:val="none" w:sz="0" w:space="0" w:color="auto"/>
      </w:divBdr>
    </w:div>
    <w:div w:id="1614165149">
      <w:bodyDiv w:val="1"/>
      <w:marLeft w:val="0"/>
      <w:marRight w:val="0"/>
      <w:marTop w:val="0"/>
      <w:marBottom w:val="0"/>
      <w:divBdr>
        <w:top w:val="none" w:sz="0" w:space="0" w:color="auto"/>
        <w:left w:val="none" w:sz="0" w:space="0" w:color="auto"/>
        <w:bottom w:val="none" w:sz="0" w:space="0" w:color="auto"/>
        <w:right w:val="none" w:sz="0" w:space="0" w:color="auto"/>
      </w:divBdr>
    </w:div>
    <w:div w:id="1697655914">
      <w:bodyDiv w:val="1"/>
      <w:marLeft w:val="0"/>
      <w:marRight w:val="0"/>
      <w:marTop w:val="0"/>
      <w:marBottom w:val="0"/>
      <w:divBdr>
        <w:top w:val="none" w:sz="0" w:space="0" w:color="auto"/>
        <w:left w:val="none" w:sz="0" w:space="0" w:color="auto"/>
        <w:bottom w:val="none" w:sz="0" w:space="0" w:color="auto"/>
        <w:right w:val="none" w:sz="0" w:space="0" w:color="auto"/>
      </w:divBdr>
    </w:div>
    <w:div w:id="1714692035">
      <w:bodyDiv w:val="1"/>
      <w:marLeft w:val="0"/>
      <w:marRight w:val="0"/>
      <w:marTop w:val="0"/>
      <w:marBottom w:val="0"/>
      <w:divBdr>
        <w:top w:val="none" w:sz="0" w:space="0" w:color="auto"/>
        <w:left w:val="none" w:sz="0" w:space="0" w:color="auto"/>
        <w:bottom w:val="none" w:sz="0" w:space="0" w:color="auto"/>
        <w:right w:val="none" w:sz="0" w:space="0" w:color="auto"/>
      </w:divBdr>
    </w:div>
    <w:div w:id="1717772753">
      <w:bodyDiv w:val="1"/>
      <w:marLeft w:val="0"/>
      <w:marRight w:val="0"/>
      <w:marTop w:val="0"/>
      <w:marBottom w:val="0"/>
      <w:divBdr>
        <w:top w:val="none" w:sz="0" w:space="0" w:color="auto"/>
        <w:left w:val="none" w:sz="0" w:space="0" w:color="auto"/>
        <w:bottom w:val="none" w:sz="0" w:space="0" w:color="auto"/>
        <w:right w:val="none" w:sz="0" w:space="0" w:color="auto"/>
      </w:divBdr>
    </w:div>
    <w:div w:id="1732581330">
      <w:bodyDiv w:val="1"/>
      <w:marLeft w:val="0"/>
      <w:marRight w:val="0"/>
      <w:marTop w:val="0"/>
      <w:marBottom w:val="0"/>
      <w:divBdr>
        <w:top w:val="none" w:sz="0" w:space="0" w:color="auto"/>
        <w:left w:val="none" w:sz="0" w:space="0" w:color="auto"/>
        <w:bottom w:val="none" w:sz="0" w:space="0" w:color="auto"/>
        <w:right w:val="none" w:sz="0" w:space="0" w:color="auto"/>
      </w:divBdr>
    </w:div>
    <w:div w:id="1755126265">
      <w:bodyDiv w:val="1"/>
      <w:marLeft w:val="0"/>
      <w:marRight w:val="0"/>
      <w:marTop w:val="0"/>
      <w:marBottom w:val="0"/>
      <w:divBdr>
        <w:top w:val="none" w:sz="0" w:space="0" w:color="auto"/>
        <w:left w:val="none" w:sz="0" w:space="0" w:color="auto"/>
        <w:bottom w:val="none" w:sz="0" w:space="0" w:color="auto"/>
        <w:right w:val="none" w:sz="0" w:space="0" w:color="auto"/>
      </w:divBdr>
    </w:div>
    <w:div w:id="1767189413">
      <w:bodyDiv w:val="1"/>
      <w:marLeft w:val="0"/>
      <w:marRight w:val="0"/>
      <w:marTop w:val="0"/>
      <w:marBottom w:val="0"/>
      <w:divBdr>
        <w:top w:val="none" w:sz="0" w:space="0" w:color="auto"/>
        <w:left w:val="none" w:sz="0" w:space="0" w:color="auto"/>
        <w:bottom w:val="none" w:sz="0" w:space="0" w:color="auto"/>
        <w:right w:val="none" w:sz="0" w:space="0" w:color="auto"/>
      </w:divBdr>
    </w:div>
    <w:div w:id="1796170628">
      <w:bodyDiv w:val="1"/>
      <w:marLeft w:val="0"/>
      <w:marRight w:val="0"/>
      <w:marTop w:val="0"/>
      <w:marBottom w:val="0"/>
      <w:divBdr>
        <w:top w:val="none" w:sz="0" w:space="0" w:color="auto"/>
        <w:left w:val="none" w:sz="0" w:space="0" w:color="auto"/>
        <w:bottom w:val="none" w:sz="0" w:space="0" w:color="auto"/>
        <w:right w:val="none" w:sz="0" w:space="0" w:color="auto"/>
      </w:divBdr>
    </w:div>
    <w:div w:id="1800419288">
      <w:bodyDiv w:val="1"/>
      <w:marLeft w:val="0"/>
      <w:marRight w:val="0"/>
      <w:marTop w:val="0"/>
      <w:marBottom w:val="0"/>
      <w:divBdr>
        <w:top w:val="none" w:sz="0" w:space="0" w:color="auto"/>
        <w:left w:val="none" w:sz="0" w:space="0" w:color="auto"/>
        <w:bottom w:val="none" w:sz="0" w:space="0" w:color="auto"/>
        <w:right w:val="none" w:sz="0" w:space="0" w:color="auto"/>
      </w:divBdr>
    </w:div>
    <w:div w:id="1822844425">
      <w:bodyDiv w:val="1"/>
      <w:marLeft w:val="0"/>
      <w:marRight w:val="0"/>
      <w:marTop w:val="0"/>
      <w:marBottom w:val="0"/>
      <w:divBdr>
        <w:top w:val="none" w:sz="0" w:space="0" w:color="auto"/>
        <w:left w:val="none" w:sz="0" w:space="0" w:color="auto"/>
        <w:bottom w:val="none" w:sz="0" w:space="0" w:color="auto"/>
        <w:right w:val="none" w:sz="0" w:space="0" w:color="auto"/>
      </w:divBdr>
    </w:div>
    <w:div w:id="1841772929">
      <w:bodyDiv w:val="1"/>
      <w:marLeft w:val="0"/>
      <w:marRight w:val="0"/>
      <w:marTop w:val="0"/>
      <w:marBottom w:val="0"/>
      <w:divBdr>
        <w:top w:val="none" w:sz="0" w:space="0" w:color="auto"/>
        <w:left w:val="none" w:sz="0" w:space="0" w:color="auto"/>
        <w:bottom w:val="none" w:sz="0" w:space="0" w:color="auto"/>
        <w:right w:val="none" w:sz="0" w:space="0" w:color="auto"/>
      </w:divBdr>
    </w:div>
    <w:div w:id="1862619266">
      <w:bodyDiv w:val="1"/>
      <w:marLeft w:val="0"/>
      <w:marRight w:val="0"/>
      <w:marTop w:val="0"/>
      <w:marBottom w:val="0"/>
      <w:divBdr>
        <w:top w:val="none" w:sz="0" w:space="0" w:color="auto"/>
        <w:left w:val="none" w:sz="0" w:space="0" w:color="auto"/>
        <w:bottom w:val="none" w:sz="0" w:space="0" w:color="auto"/>
        <w:right w:val="none" w:sz="0" w:space="0" w:color="auto"/>
      </w:divBdr>
    </w:div>
    <w:div w:id="1890680317">
      <w:bodyDiv w:val="1"/>
      <w:marLeft w:val="0"/>
      <w:marRight w:val="0"/>
      <w:marTop w:val="0"/>
      <w:marBottom w:val="0"/>
      <w:divBdr>
        <w:top w:val="none" w:sz="0" w:space="0" w:color="auto"/>
        <w:left w:val="none" w:sz="0" w:space="0" w:color="auto"/>
        <w:bottom w:val="none" w:sz="0" w:space="0" w:color="auto"/>
        <w:right w:val="none" w:sz="0" w:space="0" w:color="auto"/>
      </w:divBdr>
    </w:div>
    <w:div w:id="1906716830">
      <w:bodyDiv w:val="1"/>
      <w:marLeft w:val="0"/>
      <w:marRight w:val="0"/>
      <w:marTop w:val="0"/>
      <w:marBottom w:val="0"/>
      <w:divBdr>
        <w:top w:val="none" w:sz="0" w:space="0" w:color="auto"/>
        <w:left w:val="none" w:sz="0" w:space="0" w:color="auto"/>
        <w:bottom w:val="none" w:sz="0" w:space="0" w:color="auto"/>
        <w:right w:val="none" w:sz="0" w:space="0" w:color="auto"/>
      </w:divBdr>
    </w:div>
    <w:div w:id="1913806878">
      <w:bodyDiv w:val="1"/>
      <w:marLeft w:val="0"/>
      <w:marRight w:val="0"/>
      <w:marTop w:val="0"/>
      <w:marBottom w:val="0"/>
      <w:divBdr>
        <w:top w:val="none" w:sz="0" w:space="0" w:color="auto"/>
        <w:left w:val="none" w:sz="0" w:space="0" w:color="auto"/>
        <w:bottom w:val="none" w:sz="0" w:space="0" w:color="auto"/>
        <w:right w:val="none" w:sz="0" w:space="0" w:color="auto"/>
      </w:divBdr>
    </w:div>
    <w:div w:id="1937321416">
      <w:bodyDiv w:val="1"/>
      <w:marLeft w:val="0"/>
      <w:marRight w:val="0"/>
      <w:marTop w:val="0"/>
      <w:marBottom w:val="0"/>
      <w:divBdr>
        <w:top w:val="none" w:sz="0" w:space="0" w:color="auto"/>
        <w:left w:val="none" w:sz="0" w:space="0" w:color="auto"/>
        <w:bottom w:val="none" w:sz="0" w:space="0" w:color="auto"/>
        <w:right w:val="none" w:sz="0" w:space="0" w:color="auto"/>
      </w:divBdr>
    </w:div>
    <w:div w:id="1943955745">
      <w:bodyDiv w:val="1"/>
      <w:marLeft w:val="0"/>
      <w:marRight w:val="0"/>
      <w:marTop w:val="0"/>
      <w:marBottom w:val="0"/>
      <w:divBdr>
        <w:top w:val="none" w:sz="0" w:space="0" w:color="auto"/>
        <w:left w:val="none" w:sz="0" w:space="0" w:color="auto"/>
        <w:bottom w:val="none" w:sz="0" w:space="0" w:color="auto"/>
        <w:right w:val="none" w:sz="0" w:space="0" w:color="auto"/>
      </w:divBdr>
    </w:div>
    <w:div w:id="1990399065">
      <w:bodyDiv w:val="1"/>
      <w:marLeft w:val="0"/>
      <w:marRight w:val="0"/>
      <w:marTop w:val="0"/>
      <w:marBottom w:val="0"/>
      <w:divBdr>
        <w:top w:val="none" w:sz="0" w:space="0" w:color="auto"/>
        <w:left w:val="none" w:sz="0" w:space="0" w:color="auto"/>
        <w:bottom w:val="none" w:sz="0" w:space="0" w:color="auto"/>
        <w:right w:val="none" w:sz="0" w:space="0" w:color="auto"/>
      </w:divBdr>
    </w:div>
    <w:div w:id="2007324166">
      <w:bodyDiv w:val="1"/>
      <w:marLeft w:val="0"/>
      <w:marRight w:val="0"/>
      <w:marTop w:val="0"/>
      <w:marBottom w:val="0"/>
      <w:divBdr>
        <w:top w:val="none" w:sz="0" w:space="0" w:color="auto"/>
        <w:left w:val="none" w:sz="0" w:space="0" w:color="auto"/>
        <w:bottom w:val="none" w:sz="0" w:space="0" w:color="auto"/>
        <w:right w:val="none" w:sz="0" w:space="0" w:color="auto"/>
      </w:divBdr>
    </w:div>
    <w:div w:id="2015985276">
      <w:bodyDiv w:val="1"/>
      <w:marLeft w:val="0"/>
      <w:marRight w:val="0"/>
      <w:marTop w:val="0"/>
      <w:marBottom w:val="0"/>
      <w:divBdr>
        <w:top w:val="none" w:sz="0" w:space="0" w:color="auto"/>
        <w:left w:val="none" w:sz="0" w:space="0" w:color="auto"/>
        <w:bottom w:val="none" w:sz="0" w:space="0" w:color="auto"/>
        <w:right w:val="none" w:sz="0" w:space="0" w:color="auto"/>
      </w:divBdr>
    </w:div>
    <w:div w:id="2017804826">
      <w:bodyDiv w:val="1"/>
      <w:marLeft w:val="0"/>
      <w:marRight w:val="0"/>
      <w:marTop w:val="0"/>
      <w:marBottom w:val="0"/>
      <w:divBdr>
        <w:top w:val="none" w:sz="0" w:space="0" w:color="auto"/>
        <w:left w:val="none" w:sz="0" w:space="0" w:color="auto"/>
        <w:bottom w:val="none" w:sz="0" w:space="0" w:color="auto"/>
        <w:right w:val="none" w:sz="0" w:space="0" w:color="auto"/>
      </w:divBdr>
    </w:div>
    <w:div w:id="2023428983">
      <w:bodyDiv w:val="1"/>
      <w:marLeft w:val="0"/>
      <w:marRight w:val="0"/>
      <w:marTop w:val="0"/>
      <w:marBottom w:val="0"/>
      <w:divBdr>
        <w:top w:val="none" w:sz="0" w:space="0" w:color="auto"/>
        <w:left w:val="none" w:sz="0" w:space="0" w:color="auto"/>
        <w:bottom w:val="none" w:sz="0" w:space="0" w:color="auto"/>
        <w:right w:val="none" w:sz="0" w:space="0" w:color="auto"/>
      </w:divBdr>
    </w:div>
    <w:div w:id="2061436334">
      <w:bodyDiv w:val="1"/>
      <w:marLeft w:val="0"/>
      <w:marRight w:val="0"/>
      <w:marTop w:val="0"/>
      <w:marBottom w:val="0"/>
      <w:divBdr>
        <w:top w:val="none" w:sz="0" w:space="0" w:color="auto"/>
        <w:left w:val="none" w:sz="0" w:space="0" w:color="auto"/>
        <w:bottom w:val="none" w:sz="0" w:space="0" w:color="auto"/>
        <w:right w:val="none" w:sz="0" w:space="0" w:color="auto"/>
      </w:divBdr>
    </w:div>
    <w:div w:id="208753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5068C-43BE-42F5-BE0E-4861F9FDE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Pages>
  <Words>1179</Words>
  <Characters>6722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7886</CharactersWithSpaces>
  <SharedDoc>false</SharedDoc>
  <HLinks>
    <vt:vector size="162" baseType="variant">
      <vt:variant>
        <vt:i4>5898265</vt:i4>
      </vt:variant>
      <vt:variant>
        <vt:i4>78</vt:i4>
      </vt:variant>
      <vt:variant>
        <vt:i4>0</vt:i4>
      </vt:variant>
      <vt:variant>
        <vt:i4>5</vt:i4>
      </vt:variant>
      <vt:variant>
        <vt:lpwstr>https://thuvienphapluat.vn/van-ban/linh-vuc-khac/quyet-dinh-285-2006-qd-ttg-noi-dung-tham-quyen-to-chuc-thuc-hien-quy-trinh-van-hanh-ho-chua-thuy-dien-16098.aspx</vt:lpwstr>
      </vt:variant>
      <vt:variant>
        <vt:lpwstr/>
      </vt:variant>
      <vt:variant>
        <vt:i4>4194329</vt:i4>
      </vt:variant>
      <vt:variant>
        <vt:i4>75</vt:i4>
      </vt:variant>
      <vt:variant>
        <vt:i4>0</vt:i4>
      </vt:variant>
      <vt:variant>
        <vt:i4>5</vt:i4>
      </vt:variant>
      <vt:variant>
        <vt:lpwstr>https://thuvienphapluat.vn/van-ban/Tai-nguyen-Moi-truong/Luat-08-2017-QH14-Thuy-loi-2017-322933.aspx</vt:lpwstr>
      </vt:variant>
      <vt:variant>
        <vt:lpwstr/>
      </vt:variant>
      <vt:variant>
        <vt:i4>5898265</vt:i4>
      </vt:variant>
      <vt:variant>
        <vt:i4>72</vt:i4>
      </vt:variant>
      <vt:variant>
        <vt:i4>0</vt:i4>
      </vt:variant>
      <vt:variant>
        <vt:i4>5</vt:i4>
      </vt:variant>
      <vt:variant>
        <vt:lpwstr>https://thuvienphapluat.vn/van-ban/linh-vuc-khac/quyet-dinh-285-2006-qd-ttg-noi-dung-tham-quyen-to-chuc-thuc-hien-quy-trinh-van-hanh-ho-chua-thuy-dien-16098.aspx</vt:lpwstr>
      </vt:variant>
      <vt:variant>
        <vt:lpwstr/>
      </vt:variant>
      <vt:variant>
        <vt:i4>4194329</vt:i4>
      </vt:variant>
      <vt:variant>
        <vt:i4>69</vt:i4>
      </vt:variant>
      <vt:variant>
        <vt:i4>0</vt:i4>
      </vt:variant>
      <vt:variant>
        <vt:i4>5</vt:i4>
      </vt:variant>
      <vt:variant>
        <vt:lpwstr>https://thuvienphapluat.vn/van-ban/Tai-nguyen-Moi-truong/Luat-08-2017-QH14-Thuy-loi-2017-322933.aspx</vt:lpwstr>
      </vt:variant>
      <vt:variant>
        <vt:lpwstr/>
      </vt:variant>
      <vt:variant>
        <vt:i4>7209075</vt:i4>
      </vt:variant>
      <vt:variant>
        <vt:i4>66</vt:i4>
      </vt:variant>
      <vt:variant>
        <vt:i4>0</vt:i4>
      </vt:variant>
      <vt:variant>
        <vt:i4>5</vt:i4>
      </vt:variant>
      <vt:variant>
        <vt:lpwstr>https://thuvienphapluat.vn/van-ban/tai-nguyen-moi-truong/nghi-dinh-72-2007-nd-cp-quan-ly-an-toan-dap-19556.aspx</vt:lpwstr>
      </vt:variant>
      <vt:variant>
        <vt:lpwstr/>
      </vt:variant>
      <vt:variant>
        <vt:i4>7209075</vt:i4>
      </vt:variant>
      <vt:variant>
        <vt:i4>63</vt:i4>
      </vt:variant>
      <vt:variant>
        <vt:i4>0</vt:i4>
      </vt:variant>
      <vt:variant>
        <vt:i4>5</vt:i4>
      </vt:variant>
      <vt:variant>
        <vt:lpwstr>https://thuvienphapluat.vn/van-ban/tai-nguyen-moi-truong/nghi-dinh-72-2007-nd-cp-quan-ly-an-toan-dap-19556.aspx</vt:lpwstr>
      </vt:variant>
      <vt:variant>
        <vt:lpwstr/>
      </vt:variant>
      <vt:variant>
        <vt:i4>5898265</vt:i4>
      </vt:variant>
      <vt:variant>
        <vt:i4>60</vt:i4>
      </vt:variant>
      <vt:variant>
        <vt:i4>0</vt:i4>
      </vt:variant>
      <vt:variant>
        <vt:i4>5</vt:i4>
      </vt:variant>
      <vt:variant>
        <vt:lpwstr>https://thuvienphapluat.vn/van-ban/linh-vuc-khac/quyet-dinh-285-2006-qd-ttg-noi-dung-tham-quyen-to-chuc-thuc-hien-quy-trinh-van-hanh-ho-chua-thuy-dien-16098.aspx</vt:lpwstr>
      </vt:variant>
      <vt:variant>
        <vt:lpwstr/>
      </vt:variant>
      <vt:variant>
        <vt:i4>2883702</vt:i4>
      </vt:variant>
      <vt:variant>
        <vt:i4>57</vt:i4>
      </vt:variant>
      <vt:variant>
        <vt:i4>0</vt:i4>
      </vt:variant>
      <vt:variant>
        <vt:i4>5</vt:i4>
      </vt:variant>
      <vt:variant>
        <vt:lpwstr>https://thuvienphapluat.vn/van-ban/Tai-chinh-nha-nuoc/Luat-ngan-sach-nha-nuoc-nam-2015-281762.aspx</vt:lpwstr>
      </vt:variant>
      <vt:variant>
        <vt:lpwstr/>
      </vt:variant>
      <vt:variant>
        <vt:i4>2883702</vt:i4>
      </vt:variant>
      <vt:variant>
        <vt:i4>54</vt:i4>
      </vt:variant>
      <vt:variant>
        <vt:i4>0</vt:i4>
      </vt:variant>
      <vt:variant>
        <vt:i4>5</vt:i4>
      </vt:variant>
      <vt:variant>
        <vt:lpwstr>https://thuvienphapluat.vn/van-ban/Tai-chinh-nha-nuoc/Luat-ngan-sach-nha-nuoc-nam-2015-281762.aspx</vt:lpwstr>
      </vt:variant>
      <vt:variant>
        <vt:lpwstr/>
      </vt:variant>
      <vt:variant>
        <vt:i4>2424931</vt:i4>
      </vt:variant>
      <vt:variant>
        <vt:i4>51</vt:i4>
      </vt:variant>
      <vt:variant>
        <vt:i4>0</vt:i4>
      </vt:variant>
      <vt:variant>
        <vt:i4>5</vt:i4>
      </vt:variant>
      <vt:variant>
        <vt:lpwstr>https://thuvienphapluat.vn/van-ban/Dau-tu/Luat-Dau-tu-cong-2014-238646.aspx</vt:lpwstr>
      </vt:variant>
      <vt:variant>
        <vt:lpwstr/>
      </vt:variant>
      <vt:variant>
        <vt:i4>2883702</vt:i4>
      </vt:variant>
      <vt:variant>
        <vt:i4>48</vt:i4>
      </vt:variant>
      <vt:variant>
        <vt:i4>0</vt:i4>
      </vt:variant>
      <vt:variant>
        <vt:i4>5</vt:i4>
      </vt:variant>
      <vt:variant>
        <vt:lpwstr>https://thuvienphapluat.vn/van-ban/Tai-chinh-nha-nuoc/Luat-ngan-sach-nha-nuoc-nam-2015-281762.aspx</vt:lpwstr>
      </vt:variant>
      <vt:variant>
        <vt:lpwstr/>
      </vt:variant>
      <vt:variant>
        <vt:i4>2883702</vt:i4>
      </vt:variant>
      <vt:variant>
        <vt:i4>45</vt:i4>
      </vt:variant>
      <vt:variant>
        <vt:i4>0</vt:i4>
      </vt:variant>
      <vt:variant>
        <vt:i4>5</vt:i4>
      </vt:variant>
      <vt:variant>
        <vt:lpwstr>https://thuvienphapluat.vn/van-ban/Tai-chinh-nha-nuoc/Luat-ngan-sach-nha-nuoc-nam-2015-281762.aspx</vt:lpwstr>
      </vt:variant>
      <vt:variant>
        <vt:lpwstr/>
      </vt:variant>
      <vt:variant>
        <vt:i4>2424931</vt:i4>
      </vt:variant>
      <vt:variant>
        <vt:i4>42</vt:i4>
      </vt:variant>
      <vt:variant>
        <vt:i4>0</vt:i4>
      </vt:variant>
      <vt:variant>
        <vt:i4>5</vt:i4>
      </vt:variant>
      <vt:variant>
        <vt:lpwstr>https://thuvienphapluat.vn/van-ban/Dau-tu/Luat-Dau-tu-cong-2014-238646.aspx</vt:lpwstr>
      </vt:variant>
      <vt:variant>
        <vt:lpwstr/>
      </vt:variant>
      <vt:variant>
        <vt:i4>2424931</vt:i4>
      </vt:variant>
      <vt:variant>
        <vt:i4>39</vt:i4>
      </vt:variant>
      <vt:variant>
        <vt:i4>0</vt:i4>
      </vt:variant>
      <vt:variant>
        <vt:i4>5</vt:i4>
      </vt:variant>
      <vt:variant>
        <vt:lpwstr>https://thuvienphapluat.vn/van-ban/Dau-tu/Luat-Dau-tu-cong-2014-238646.aspx</vt:lpwstr>
      </vt:variant>
      <vt:variant>
        <vt:lpwstr/>
      </vt:variant>
      <vt:variant>
        <vt:i4>2883702</vt:i4>
      </vt:variant>
      <vt:variant>
        <vt:i4>36</vt:i4>
      </vt:variant>
      <vt:variant>
        <vt:i4>0</vt:i4>
      </vt:variant>
      <vt:variant>
        <vt:i4>5</vt:i4>
      </vt:variant>
      <vt:variant>
        <vt:lpwstr>https://thuvienphapluat.vn/van-ban/Tai-chinh-nha-nuoc/Luat-ngan-sach-nha-nuoc-nam-2015-281762.aspx</vt:lpwstr>
      </vt:variant>
      <vt:variant>
        <vt:lpwstr/>
      </vt:variant>
      <vt:variant>
        <vt:i4>2424931</vt:i4>
      </vt:variant>
      <vt:variant>
        <vt:i4>33</vt:i4>
      </vt:variant>
      <vt:variant>
        <vt:i4>0</vt:i4>
      </vt:variant>
      <vt:variant>
        <vt:i4>5</vt:i4>
      </vt:variant>
      <vt:variant>
        <vt:lpwstr>https://thuvienphapluat.vn/van-ban/Dau-tu/Luat-Dau-tu-cong-2014-238646.aspx</vt:lpwstr>
      </vt:variant>
      <vt:variant>
        <vt:lpwstr/>
      </vt:variant>
      <vt:variant>
        <vt:i4>2883702</vt:i4>
      </vt:variant>
      <vt:variant>
        <vt:i4>30</vt:i4>
      </vt:variant>
      <vt:variant>
        <vt:i4>0</vt:i4>
      </vt:variant>
      <vt:variant>
        <vt:i4>5</vt:i4>
      </vt:variant>
      <vt:variant>
        <vt:lpwstr>https://thuvienphapluat.vn/van-ban/Tai-chinh-nha-nuoc/Luat-ngan-sach-nha-nuoc-nam-2015-281762.aspx</vt:lpwstr>
      </vt:variant>
      <vt:variant>
        <vt:lpwstr/>
      </vt:variant>
      <vt:variant>
        <vt:i4>2424931</vt:i4>
      </vt:variant>
      <vt:variant>
        <vt:i4>27</vt:i4>
      </vt:variant>
      <vt:variant>
        <vt:i4>0</vt:i4>
      </vt:variant>
      <vt:variant>
        <vt:i4>5</vt:i4>
      </vt:variant>
      <vt:variant>
        <vt:lpwstr>https://thuvienphapluat.vn/van-ban/Dau-tu/Luat-Dau-tu-cong-2014-238646.aspx</vt:lpwstr>
      </vt:variant>
      <vt:variant>
        <vt:lpwstr/>
      </vt:variant>
      <vt:variant>
        <vt:i4>2883702</vt:i4>
      </vt:variant>
      <vt:variant>
        <vt:i4>24</vt:i4>
      </vt:variant>
      <vt:variant>
        <vt:i4>0</vt:i4>
      </vt:variant>
      <vt:variant>
        <vt:i4>5</vt:i4>
      </vt:variant>
      <vt:variant>
        <vt:lpwstr>https://thuvienphapluat.vn/van-ban/Tai-chinh-nha-nuoc/Luat-ngan-sach-nha-nuoc-nam-2015-281762.aspx</vt:lpwstr>
      </vt:variant>
      <vt:variant>
        <vt:lpwstr/>
      </vt:variant>
      <vt:variant>
        <vt:i4>2424931</vt:i4>
      </vt:variant>
      <vt:variant>
        <vt:i4>21</vt:i4>
      </vt:variant>
      <vt:variant>
        <vt:i4>0</vt:i4>
      </vt:variant>
      <vt:variant>
        <vt:i4>5</vt:i4>
      </vt:variant>
      <vt:variant>
        <vt:lpwstr>https://thuvienphapluat.vn/van-ban/Dau-tu/Luat-Dau-tu-cong-2014-238646.aspx</vt:lpwstr>
      </vt:variant>
      <vt:variant>
        <vt:lpwstr/>
      </vt:variant>
      <vt:variant>
        <vt:i4>2883702</vt:i4>
      </vt:variant>
      <vt:variant>
        <vt:i4>18</vt:i4>
      </vt:variant>
      <vt:variant>
        <vt:i4>0</vt:i4>
      </vt:variant>
      <vt:variant>
        <vt:i4>5</vt:i4>
      </vt:variant>
      <vt:variant>
        <vt:lpwstr>https://thuvienphapluat.vn/van-ban/Tai-chinh-nha-nuoc/Luat-ngan-sach-nha-nuoc-nam-2015-281762.aspx</vt:lpwstr>
      </vt:variant>
      <vt:variant>
        <vt:lpwstr/>
      </vt:variant>
      <vt:variant>
        <vt:i4>2424931</vt:i4>
      </vt:variant>
      <vt:variant>
        <vt:i4>15</vt:i4>
      </vt:variant>
      <vt:variant>
        <vt:i4>0</vt:i4>
      </vt:variant>
      <vt:variant>
        <vt:i4>5</vt:i4>
      </vt:variant>
      <vt:variant>
        <vt:lpwstr>https://thuvienphapluat.vn/van-ban/Dau-tu/Luat-Dau-tu-cong-2014-238646.aspx</vt:lpwstr>
      </vt:variant>
      <vt:variant>
        <vt:lpwstr/>
      </vt:variant>
      <vt:variant>
        <vt:i4>4194329</vt:i4>
      </vt:variant>
      <vt:variant>
        <vt:i4>12</vt:i4>
      </vt:variant>
      <vt:variant>
        <vt:i4>0</vt:i4>
      </vt:variant>
      <vt:variant>
        <vt:i4>5</vt:i4>
      </vt:variant>
      <vt:variant>
        <vt:lpwstr>https://thuvienphapluat.vn/van-ban/Tai-nguyen-Moi-truong/Luat-08-2017-QH14-Thuy-loi-2017-322933.aspx</vt:lpwstr>
      </vt:variant>
      <vt:variant>
        <vt:lpwstr/>
      </vt:variant>
      <vt:variant>
        <vt:i4>4194329</vt:i4>
      </vt:variant>
      <vt:variant>
        <vt:i4>9</vt:i4>
      </vt:variant>
      <vt:variant>
        <vt:i4>0</vt:i4>
      </vt:variant>
      <vt:variant>
        <vt:i4>5</vt:i4>
      </vt:variant>
      <vt:variant>
        <vt:lpwstr>https://thuvienphapluat.vn/van-ban/Tai-nguyen-Moi-truong/Luat-08-2017-QH14-Thuy-loi-2017-322933.aspx</vt:lpwstr>
      </vt:variant>
      <vt:variant>
        <vt:lpwstr/>
      </vt:variant>
      <vt:variant>
        <vt:i4>7733294</vt:i4>
      </vt:variant>
      <vt:variant>
        <vt:i4>6</vt:i4>
      </vt:variant>
      <vt:variant>
        <vt:i4>0</vt:i4>
      </vt:variant>
      <vt:variant>
        <vt:i4>5</vt:i4>
      </vt:variant>
      <vt:variant>
        <vt:lpwstr>https://thuvienphapluat.vn/van-ban/Tai-nguyen-Moi-truong/Luat-tai-nguyen-nuoc-2012-142767.aspx</vt:lpwstr>
      </vt:variant>
      <vt:variant>
        <vt:lpwstr/>
      </vt:variant>
      <vt:variant>
        <vt:i4>4194329</vt:i4>
      </vt:variant>
      <vt:variant>
        <vt:i4>3</vt:i4>
      </vt:variant>
      <vt:variant>
        <vt:i4>0</vt:i4>
      </vt:variant>
      <vt:variant>
        <vt:i4>5</vt:i4>
      </vt:variant>
      <vt:variant>
        <vt:lpwstr>https://thuvienphapluat.vn/van-ban/Tai-nguyen-Moi-truong/Luat-08-2017-QH14-Thuy-loi-2017-322933.aspx</vt:lpwstr>
      </vt:variant>
      <vt:variant>
        <vt:lpwstr/>
      </vt:variant>
      <vt:variant>
        <vt:i4>2818150</vt:i4>
      </vt:variant>
      <vt:variant>
        <vt:i4>0</vt:i4>
      </vt:variant>
      <vt:variant>
        <vt:i4>0</vt:i4>
      </vt:variant>
      <vt:variant>
        <vt:i4>5</vt:i4>
      </vt:variant>
      <vt:variant>
        <vt:lpwstr>https://thuvienphapluat.vn/documents/law.aspx?id=I=RReE16WTTl&amp;mode=0=hWalh6STYl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39</cp:revision>
  <cp:lastPrinted>2025-11-17T06:54:00Z</cp:lastPrinted>
  <dcterms:created xsi:type="dcterms:W3CDTF">2026-05-14T08:15:00Z</dcterms:created>
  <dcterms:modified xsi:type="dcterms:W3CDTF">2026-05-19T08:36:00Z</dcterms:modified>
</cp:coreProperties>
</file>